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70"/>
        <w:jc w:val="right"/>
        <w:spacing w:line="240" w:lineRule="auto"/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8192" behindDoc="0" locked="0" layoutInCell="1" allowOverlap="1">
                <wp:simplePos x="0" y="0"/>
                <wp:positionH relativeFrom="column">
                  <wp:posOffset>2597490</wp:posOffset>
                </wp:positionH>
                <wp:positionV relativeFrom="paragraph">
                  <wp:posOffset>-442257</wp:posOffset>
                </wp:positionV>
                <wp:extent cx="1047750" cy="466725"/>
                <wp:effectExtent l="6350" t="6350" r="6350" b="635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1047749" cy="4667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8192;o:allowoverlap:true;o:allowincell:true;mso-position-horizontal-relative:text;margin-left:204.5pt;mso-position-horizontal:absolute;mso-position-vertical-relative:text;margin-top:-34.8pt;mso-position-vertical:absolute;width:82.5pt;height:36.8pt;mso-wrap-distance-left:9.1pt;mso-wrap-distance-top:0.0pt;mso-wrap-distance-right:9.1pt;mso-wrap-distance-bottom:0.0pt;visibility:visible;" fillcolor="#FFFFFF" strokecolor="#FFFFFF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Проект</w:t>
      </w:r>
      <w:r/>
    </w:p>
    <w:p>
      <w:pPr>
        <w:pStyle w:val="970"/>
        <w:jc w:val="center"/>
        <w:spacing w:line="240" w:lineRule="auto"/>
      </w:pPr>
      <w:r>
        <w:rPr>
          <w:rFonts w:ascii="Times New Roman" w:hAnsi="Times New Roman"/>
          <w:spacing w:val="28"/>
          <w:sz w:val="32"/>
          <w:szCs w:val="32"/>
        </w:rPr>
        <w:t xml:space="preserve">ПРАВИТЕЛЬСТВО</w:t>
      </w:r>
      <w:r>
        <w:rPr>
          <w:rFonts w:ascii="Times New Roman" w:hAnsi="Times New Roman"/>
          <w:spacing w:val="28"/>
          <w:sz w:val="32"/>
          <w:szCs w:val="32"/>
        </w:rPr>
        <w:t xml:space="preserve"> ЕВРЕЙСКОЙ</w:t>
      </w:r>
      <w:r>
        <w:rPr>
          <w:rFonts w:ascii="Times New Roman" w:hAnsi="Times New Roman"/>
          <w:spacing w:val="28"/>
          <w:sz w:val="32"/>
          <w:szCs w:val="32"/>
        </w:rPr>
        <w:t xml:space="preserve"> </w:t>
      </w:r>
      <w:r>
        <w:rPr>
          <w:rFonts w:ascii="Times New Roman" w:hAnsi="Times New Roman"/>
          <w:spacing w:val="28"/>
          <w:sz w:val="32"/>
          <w:szCs w:val="32"/>
        </w:rPr>
        <w:t xml:space="preserve"> АВТОНОМНОЙ ОБЛАСТИ</w:t>
      </w:r>
      <w:r/>
    </w:p>
    <w:p>
      <w:pPr>
        <w:pStyle w:val="970"/>
        <w:jc w:val="center"/>
        <w:spacing w:after="0" w:afterAutospacing="0" w:line="240" w:lineRule="auto"/>
      </w:pPr>
      <w:r>
        <w:rPr>
          <w:rFonts w:ascii="Times New Roman" w:hAnsi="Times New Roman"/>
          <w:spacing w:val="28"/>
          <w:sz w:val="24"/>
          <w:szCs w:val="24"/>
        </w:rPr>
      </w:r>
      <w:r/>
    </w:p>
    <w:p>
      <w:pPr>
        <w:pStyle w:val="970"/>
        <w:jc w:val="center"/>
        <w:spacing w:line="240" w:lineRule="auto"/>
      </w:pPr>
      <w:r>
        <w:rPr>
          <w:rFonts w:ascii="Times New Roman" w:hAnsi="Times New Roman"/>
          <w:b/>
          <w:spacing w:val="40"/>
          <w:sz w:val="36"/>
          <w:szCs w:val="36"/>
        </w:rPr>
        <w:t xml:space="preserve">ПОСТАНОВЛЕНИЕ</w:t>
      </w:r>
      <w:r>
        <w:rPr>
          <w:rFonts w:ascii="Times New Roman" w:hAnsi="Times New Roman"/>
          <w:b/>
          <w:spacing w:val="40"/>
          <w:sz w:val="36"/>
          <w:szCs w:val="36"/>
        </w:rPr>
      </w:r>
      <w:r/>
    </w:p>
    <w:p>
      <w:pPr>
        <w:pStyle w:val="970"/>
        <w:spacing w:after="0" w:afterAutospacing="0" w:line="240" w:lineRule="auto"/>
      </w:pPr>
      <w:r>
        <w:rPr>
          <w:rFonts w:ascii="Times New Roman" w:hAnsi="Times New Roman"/>
          <w:b/>
          <w:sz w:val="36"/>
          <w:szCs w:val="36"/>
        </w:rPr>
      </w:r>
      <w:r/>
    </w:p>
    <w:p>
      <w:pPr>
        <w:pStyle w:val="970"/>
        <w:spacing w:before="20" w:line="240" w:lineRule="auto"/>
        <w:tabs>
          <w:tab w:val="left" w:pos="13467" w:leader="none"/>
        </w:tabs>
      </w:pPr>
      <w:r>
        <w:rPr>
          <w:rFonts w:ascii="Times New Roman" w:hAnsi="Times New Roman"/>
          <w:b/>
          <w:sz w:val="36"/>
          <w:szCs w:val="36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____________</w:t>
      </w:r>
      <w:r>
        <w:rPr>
          <w:rFonts w:ascii="Times New Roman" w:hAnsi="Times New Roman"/>
          <w:sz w:val="20"/>
          <w:szCs w:val="20"/>
        </w:rPr>
        <w:t xml:space="preserve">_________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№ _____</w:t>
      </w:r>
      <w:r>
        <w:rPr>
          <w:rFonts w:ascii="Times New Roman" w:hAnsi="Times New Roman"/>
          <w:sz w:val="20"/>
          <w:szCs w:val="20"/>
        </w:rPr>
        <w:t xml:space="preserve">__</w:t>
      </w:r>
      <w:r>
        <w:rPr>
          <w:rFonts w:ascii="Times New Roman" w:hAnsi="Times New Roman"/>
          <w:sz w:val="20"/>
          <w:szCs w:val="20"/>
        </w:rPr>
        <w:t xml:space="preserve">__</w:t>
      </w:r>
      <w:r/>
    </w:p>
    <w:p>
      <w:pPr>
        <w:pStyle w:val="970"/>
        <w:jc w:val="center"/>
        <w:spacing w:before="200" w:line="240" w:lineRule="auto"/>
      </w:pPr>
      <w:r>
        <w:rPr>
          <w:rFonts w:ascii="Times New Roman" w:hAnsi="Times New Roman"/>
          <w:sz w:val="20"/>
          <w:szCs w:val="20"/>
        </w:rPr>
        <w:t xml:space="preserve">г. Биробиджан</w:t>
      </w:r>
      <w:r/>
    </w:p>
    <w:p>
      <w:pPr>
        <w:pStyle w:val="970"/>
        <w:contextualSpacing w:val="0"/>
        <w:spacing w:after="0" w:afterAutospacing="0" w:line="240" w:lineRule="auto"/>
      </w:pPr>
      <w:r>
        <w:rPr>
          <w:rFonts w:ascii="Times New Roman" w:hAnsi="Times New Roman"/>
          <w:sz w:val="32"/>
          <w:szCs w:val="32"/>
        </w:rPr>
        <w:t xml:space="preserve">⌐      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                         </w:t>
      </w: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 xml:space="preserve">     </w:t>
      </w: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</w:t>
      </w:r>
      <w:r>
        <w:rPr>
          <w:rFonts w:ascii="Times New Roman" w:hAnsi="Times New Roman"/>
          <w:sz w:val="32"/>
          <w:szCs w:val="32"/>
        </w:rPr>
        <w:t xml:space="preserve">¬</w:t>
      </w:r>
      <w:r/>
    </w:p>
    <w:p>
      <w:pPr>
        <w:pStyle w:val="976"/>
        <w:ind w:left="0" w:right="142" w:firstLine="0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  <w:lang w:eastAsia="en-US"/>
        </w:rPr>
        <w:outlineLvl w:val="0"/>
      </w:pP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О внесении изменений в государственную программу Еврейской автономной области «Региональная программа по модернизации систем коммунальной инфраструктуры» на 2023 </w:t>
      </w:r>
      <w:r>
        <w:rPr>
          <w:rFonts w:hint="default" w:ascii="Times New Roman" w:hAnsi="Times New Roman" w:eastAsia="Times New Roman" w:cs="Times New Roman"/>
          <w:bCs/>
          <w:iCs/>
          <w:sz w:val="28"/>
          <w:szCs w:val="28"/>
          <w:lang w:eastAsia="en-US"/>
        </w:rPr>
        <w:t xml:space="preserve">–</w:t>
      </w: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 2027 годы, утвержденную постановлением правительства Еврейской автономной области от 22.05.2023 № 229-пп</w:t>
      </w:r>
      <w:r/>
    </w:p>
    <w:p>
      <w:pPr>
        <w:pStyle w:val="976"/>
        <w:ind w:left="283" w:right="142" w:firstLine="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6"/>
        <w:ind w:left="283" w:right="142" w:firstLine="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6"/>
        <w:ind w:left="283" w:right="142" w:firstLine="567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6"/>
        <w:ind w:left="0" w:right="142" w:firstLine="283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  <w:lang w:eastAsia="en-US"/>
        </w:rPr>
        <w:outlineLvl w:val="0"/>
      </w:pPr>
      <w:r>
        <w:rPr>
          <w:rFonts w:ascii="Times New Roman" w:hAnsi="Times New Roman" w:cs="Times New Roman"/>
          <w:iCs/>
          <w:sz w:val="28"/>
          <w:szCs w:val="28"/>
          <w:highlight w:val="none"/>
          <w:lang w:eastAsia="en-US"/>
        </w:rPr>
        <w:t xml:space="preserve">ПОСТАНОВЛЯЕТ:</w:t>
      </w:r>
      <w:r>
        <w:rPr>
          <w:rFonts w:ascii="Times New Roman" w:hAnsi="Times New Roman" w:cs="Times New Roman"/>
          <w:sz w:val="28"/>
          <w:szCs w:val="28"/>
          <w:highlight w:val="none"/>
          <w:lang w:eastAsia="en-US"/>
        </w:rPr>
      </w:r>
      <w:r/>
    </w:p>
    <w:p>
      <w:pPr>
        <w:pStyle w:val="977"/>
        <w:numPr>
          <w:ilvl w:val="0"/>
          <w:numId w:val="2"/>
        </w:numPr>
        <w:ind w:left="0" w:right="142" w:firstLine="850"/>
        <w:jc w:val="both"/>
        <w:spacing w:line="240" w:lineRule="auto"/>
        <w:rPr>
          <w:highlight w:val="none"/>
          <w:lang w:eastAsia="en-US"/>
        </w:rPr>
      </w:pPr>
      <w:r>
        <w:rPr>
          <w:highlight w:val="none"/>
          <w:lang w:eastAsia="en-US"/>
        </w:rPr>
        <w:t xml:space="preserve">Внести в государственну</w:t>
      </w:r>
      <w:r>
        <w:rPr>
          <w:highlight w:val="none"/>
          <w:lang w:eastAsia="en-US"/>
        </w:rPr>
        <w:t xml:space="preserve">ю программу </w:t>
      </w: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Еврейской автономной области «Региональная программа по модернизации систем коммунальной инфраструктуры» на 2023 </w:t>
      </w:r>
      <w:r>
        <w:rPr>
          <w:rFonts w:hint="default" w:ascii="Times New Roman" w:hAnsi="Times New Roman" w:eastAsia="Times New Roman" w:cs="Times New Roman"/>
          <w:bCs/>
          <w:iCs/>
          <w:sz w:val="28"/>
          <w:szCs w:val="28"/>
          <w:lang w:eastAsia="en-US"/>
        </w:rPr>
        <w:t xml:space="preserve">–</w:t>
      </w: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 2027 годы, утвержденную постановлением правительства Еврейской автономной области от 22.05.2023 № 229-пп</w:t>
      </w:r>
      <w:r>
        <w:rPr>
          <w:highlight w:val="none"/>
          <w:lang w:eastAsia="en-US"/>
        </w:rPr>
        <w:t xml:space="preserve"> </w:t>
        <w:br/>
        <w:t xml:space="preserve">«</w:t>
      </w:r>
      <w:r>
        <w:rPr>
          <w:sz w:val="28"/>
          <w:szCs w:val="28"/>
        </w:rPr>
        <w:t xml:space="preserve">Об утверждении государственной программы Еврейской автономной области «</w:t>
      </w:r>
      <w:r>
        <w:rPr>
          <w:sz w:val="28"/>
          <w:szCs w:val="28"/>
        </w:rPr>
        <w:t xml:space="preserve">Региональная программа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модернизации систем коммунальной инфраструктуры» на 2023 – 2027 годы</w:t>
      </w:r>
      <w:r>
        <w:rPr>
          <w:highlight w:val="none"/>
          <w:lang w:eastAsia="en-US"/>
        </w:rPr>
        <w:t xml:space="preserve">», следующие изменения:</w:t>
      </w:r>
      <w:r/>
    </w:p>
    <w:p>
      <w:pPr>
        <w:pStyle w:val="977"/>
        <w:ind w:left="0" w:right="142" w:firstLine="850"/>
        <w:jc w:val="both"/>
        <w:spacing w:line="240" w:lineRule="auto"/>
        <w:rPr>
          <w:rFonts w:cs="Times New Roman"/>
          <w:b w:val="0"/>
          <w:bCs w:val="0"/>
          <w:sz w:val="28"/>
          <w:szCs w:val="28"/>
        </w:rPr>
      </w:pPr>
      <w:r>
        <w:rPr>
          <w:highlight w:val="none"/>
          <w:lang w:eastAsia="en-US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en-US"/>
        </w:rPr>
        <w:t xml:space="preserve">1.1. Строку </w:t>
      </w:r>
      <w:r>
        <w:rPr>
          <w:rFonts w:ascii="Times New Roman" w:hAnsi="Times New Roman" w:eastAsia="Arial" w:cs="Times New Roman"/>
          <w:b w:val="0"/>
          <w:i w:val="0"/>
          <w:strike w:val="0"/>
          <w:sz w:val="28"/>
          <w:szCs w:val="28"/>
          <w:lang w:val="ru-RU"/>
        </w:rPr>
        <w:t xml:space="preserve">«</w:t>
      </w:r>
      <w:r>
        <w:rPr>
          <w:rFonts w:ascii="Times New Roman" w:hAnsi="Times New Roman" w:eastAsia="Arial" w:cs="Times New Roman"/>
          <w:b w:val="0"/>
          <w:i w:val="0"/>
          <w:strike w:val="0"/>
          <w:sz w:val="28"/>
          <w:szCs w:val="28"/>
        </w:rPr>
        <w:t xml:space="preserve">Ресурсное обе</w:t>
      </w:r>
      <w:r>
        <w:rPr>
          <w:rFonts w:ascii="Times New Roman" w:hAnsi="Times New Roman" w:eastAsia="Arial" w:cs="Times New Roman"/>
          <w:b w:val="0"/>
          <w:i w:val="0"/>
          <w:strike w:val="0"/>
          <w:sz w:val="28"/>
          <w:szCs w:val="28"/>
        </w:rPr>
        <w:t xml:space="preserve">спечение реализации государственной программы за счет средств </w:t>
      </w:r>
      <w:r>
        <w:rPr>
          <w:rFonts w:ascii="Times New Roman" w:hAnsi="Times New Roman" w:eastAsia="Arial" w:cs="Times New Roman"/>
          <w:b w:val="0"/>
          <w:i w:val="0"/>
          <w:strike w:val="0"/>
          <w:sz w:val="28"/>
          <w:szCs w:val="28"/>
          <w:lang w:val="ru-RU"/>
        </w:rPr>
        <w:t xml:space="preserve">публично-правовой компании «</w:t>
      </w:r>
      <w:r>
        <w:rPr>
          <w:rFonts w:ascii="Times New Roman" w:hAnsi="Times New Roman" w:eastAsia="Arial" w:cs="Times New Roman"/>
          <w:b w:val="0"/>
          <w:i w:val="0"/>
          <w:strike w:val="0"/>
          <w:sz w:val="28"/>
          <w:szCs w:val="28"/>
          <w:lang w:val="ru-RU"/>
        </w:rPr>
        <w:t xml:space="preserve">Фонд развития территорий», </w:t>
      </w:r>
      <w:r>
        <w:rPr>
          <w:rFonts w:ascii="Times New Roman" w:hAnsi="Times New Roman" w:eastAsia="Arial" w:cs="Times New Roman"/>
          <w:b w:val="0"/>
          <w:i w:val="0"/>
          <w:strike w:val="0"/>
          <w:sz w:val="28"/>
          <w:szCs w:val="28"/>
        </w:rPr>
        <w:t xml:space="preserve">областного бюджета и прогнозная оценка расходов бюджетов муниципальных образований</w:t>
      </w:r>
      <w:r>
        <w:rPr>
          <w:rFonts w:ascii="Times New Roman" w:hAnsi="Times New Roman" w:eastAsia="Arial" w:cs="Times New Roman"/>
          <w:b w:val="0"/>
          <w:i w:val="0"/>
          <w:strike w:val="0"/>
          <w:sz w:val="28"/>
          <w:szCs w:val="28"/>
          <w:lang w:val="ru-RU"/>
        </w:rPr>
        <w:t xml:space="preserve"> области</w:t>
      </w:r>
      <w:r>
        <w:rPr>
          <w:rFonts w:ascii="Times New Roman" w:hAnsi="Times New Roman" w:eastAsia="Arial" w:cs="Times New Roman"/>
          <w:b w:val="0"/>
          <w:i w:val="0"/>
          <w:strike w:val="0"/>
          <w:sz w:val="28"/>
          <w:szCs w:val="28"/>
        </w:rPr>
        <w:t xml:space="preserve">, внебюджетных средств на реализацию целей государственной программы, в том числе по годам</w:t>
      </w:r>
      <w:r>
        <w:rPr>
          <w:rFonts w:ascii="Times New Roman" w:hAnsi="Times New Roman" w:eastAsia="Arial" w:cs="Times New Roman"/>
          <w:bCs w:val="0"/>
          <w:sz w:val="28"/>
          <w:szCs w:val="28"/>
          <w:lang w:val="ru-RU"/>
        </w:rPr>
        <w:t xml:space="preserve">»</w:t>
      </w:r>
      <w:r>
        <w:rPr>
          <w:rFonts w:ascii="Times New Roman" w:hAnsi="Times New Roman" w:eastAsia="Arial" w:cs="Times New Roman"/>
          <w:b w:val="0"/>
          <w:bCs w:val="0"/>
          <w:sz w:val="28"/>
          <w:szCs w:val="28"/>
          <w:lang w:val="ru-RU"/>
        </w:rPr>
        <w:t xml:space="preserve"> раздела 1 «</w:t>
      </w:r>
      <w:r>
        <w:rPr>
          <w:rFonts w:cs="Times New Roman"/>
          <w:b w:val="0"/>
          <w:bCs w:val="0"/>
          <w:sz w:val="28"/>
          <w:szCs w:val="28"/>
        </w:rPr>
        <w:t xml:space="preserve">Паспорт государственной </w:t>
      </w:r>
      <w:r>
        <w:rPr>
          <w:rFonts w:cs="Times New Roman"/>
          <w:b w:val="0"/>
          <w:bCs w:val="0"/>
          <w:sz w:val="28"/>
          <w:szCs w:val="28"/>
        </w:rPr>
        <w:t xml:space="preserve">программы Еврейской автономной области «Региональная программа по модернизации систем коммунальной инфраструктуры» на 2023 – 2027 годы» изложить в следующей редакции:</w:t>
        <w:br/>
      </w:r>
      <w:r/>
    </w:p>
    <w:p>
      <w:pPr>
        <w:pStyle w:val="977"/>
        <w:ind w:left="0" w:right="142" w:firstLine="850"/>
        <w:jc w:val="both"/>
        <w:spacing w:line="240" w:lineRule="auto"/>
      </w:pPr>
      <w:r>
        <w:rPr>
          <w:rFonts w:cs="Times New Roman"/>
          <w:b w:val="0"/>
          <w:bCs w:val="0"/>
          <w:sz w:val="28"/>
          <w:szCs w:val="28"/>
          <w:highlight w:val="none"/>
        </w:rPr>
      </w:r>
      <w:r>
        <w:rPr>
          <w:rFonts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977"/>
        <w:ind w:left="0" w:right="142" w:firstLine="850"/>
        <w:jc w:val="both"/>
        <w:spacing w:line="240" w:lineRule="auto"/>
        <w:rPr>
          <w:rFonts w:cs="Times New Roman"/>
          <w:b w:val="0"/>
          <w:bCs w:val="0"/>
          <w:sz w:val="28"/>
          <w:szCs w:val="28"/>
          <w:highlight w:val="none"/>
        </w:rPr>
      </w:pPr>
      <w:r>
        <w:rPr>
          <w:rFonts w:cs="Times New Roman"/>
          <w:b w:val="0"/>
          <w:bCs w:val="0"/>
          <w:sz w:val="28"/>
          <w:szCs w:val="28"/>
          <w:highlight w:val="none"/>
        </w:rPr>
      </w:r>
      <w:r>
        <w:rPr>
          <w:rFonts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977"/>
        <w:ind w:left="0" w:right="142" w:firstLine="850"/>
        <w:jc w:val="both"/>
        <w:spacing w:line="240" w:lineRule="auto"/>
        <w:rPr>
          <w:rFonts w:cs="Times New Roman"/>
          <w:b w:val="0"/>
          <w:bCs w:val="0"/>
          <w:sz w:val="28"/>
          <w:szCs w:val="28"/>
          <w:highlight w:val="none"/>
        </w:rPr>
      </w:pPr>
      <w:r>
        <w:rPr>
          <w:rFonts w:cs="Times New Roman"/>
          <w:b w:val="0"/>
          <w:bCs w:val="0"/>
          <w:sz w:val="28"/>
          <w:szCs w:val="28"/>
          <w:highlight w:val="none"/>
        </w:rPr>
      </w:r>
      <w:r>
        <w:rPr>
          <w:rFonts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977"/>
        <w:ind w:left="0" w:right="142" w:firstLine="850"/>
        <w:jc w:val="both"/>
        <w:spacing w:line="240" w:lineRule="auto"/>
        <w:rPr>
          <w:rFonts w:cs="Times New Roman"/>
          <w:b w:val="0"/>
          <w:bCs w:val="0"/>
          <w:sz w:val="28"/>
          <w:szCs w:val="28"/>
          <w:highlight w:val="none"/>
        </w:rPr>
      </w:pPr>
      <w:r>
        <w:rPr>
          <w:rFonts w:cs="Times New Roman"/>
          <w:b w:val="0"/>
          <w:bCs w:val="0"/>
          <w:sz w:val="28"/>
          <w:szCs w:val="28"/>
          <w:highlight w:val="none"/>
        </w:rPr>
      </w:r>
      <w:r>
        <w:rPr>
          <w:rFonts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977"/>
        <w:ind w:left="0" w:right="142" w:firstLine="850"/>
        <w:jc w:val="both"/>
        <w:spacing w:line="240" w:lineRule="auto"/>
        <w:rPr>
          <w:rFonts w:cs="Times New Roman"/>
          <w:b w:val="0"/>
          <w:bCs w:val="0"/>
          <w:sz w:val="28"/>
          <w:szCs w:val="28"/>
          <w:highlight w:val="none"/>
        </w:rPr>
      </w:pPr>
      <w:r>
        <w:rPr>
          <w:rFonts w:cs="Times New Roman"/>
          <w:b w:val="0"/>
          <w:bCs w:val="0"/>
          <w:sz w:val="28"/>
          <w:szCs w:val="28"/>
          <w:highlight w:val="none"/>
        </w:rPr>
      </w:r>
      <w:r>
        <w:rPr>
          <w:rFonts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977"/>
        <w:ind w:left="0" w:right="142" w:firstLine="850"/>
        <w:jc w:val="both"/>
        <w:spacing w:line="240" w:lineRule="auto"/>
        <w:rPr>
          <w:rFonts w:cs="Times New Roman"/>
          <w:b w:val="0"/>
          <w:bCs w:val="0"/>
          <w:sz w:val="28"/>
          <w:szCs w:val="28"/>
          <w:highlight w:val="none"/>
        </w:rPr>
      </w:pPr>
      <w:r>
        <w:rPr>
          <w:rFonts w:cs="Times New Roman"/>
          <w:b w:val="0"/>
          <w:bCs w:val="0"/>
          <w:sz w:val="28"/>
          <w:szCs w:val="28"/>
          <w:highlight w:val="none"/>
        </w:rPr>
      </w:r>
      <w:r>
        <w:rPr>
          <w:rFonts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977"/>
        <w:ind w:left="0" w:right="142" w:firstLine="850"/>
        <w:jc w:val="both"/>
        <w:spacing w:line="240" w:lineRule="auto"/>
        <w:rPr>
          <w:rFonts w:cs="Times New Roman"/>
          <w:b w:val="0"/>
          <w:bCs w:val="0"/>
          <w:sz w:val="28"/>
          <w:szCs w:val="28"/>
          <w:highlight w:val="none"/>
        </w:rPr>
      </w:pPr>
      <w:r>
        <w:rPr>
          <w:rFonts w:cs="Times New Roman"/>
          <w:b w:val="0"/>
          <w:bCs w:val="0"/>
          <w:sz w:val="28"/>
          <w:szCs w:val="28"/>
        </w:rPr>
        <w:t xml:space="preserve"> </w:t>
      </w:r>
      <w:r/>
    </w:p>
    <w:p>
      <w:pPr>
        <w:pStyle w:val="979"/>
        <w:ind w:left="0" w:right="0" w:firstLine="850"/>
        <w:jc w:val="both"/>
        <w:rPr>
          <w:rFonts w:cs="Times New Roman"/>
          <w:b w:val="0"/>
          <w:bCs w:val="0"/>
          <w:sz w:val="28"/>
          <w:szCs w:val="28"/>
        </w:rPr>
        <w:outlineLvl w:val="1"/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tbl>
      <w:tblPr>
        <w:tblW w:w="95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6A0" w:firstRow="1" w:lastRow="0" w:firstColumn="1" w:lastColumn="0" w:noHBand="1" w:noVBand="1"/>
      </w:tblPr>
      <w:tblGrid>
        <w:gridCol w:w="2122"/>
        <w:gridCol w:w="744"/>
        <w:gridCol w:w="1134"/>
        <w:gridCol w:w="1134"/>
        <w:gridCol w:w="1276"/>
        <w:gridCol w:w="1842"/>
        <w:gridCol w:w="133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vMerge w:val="restart"/>
            <w:textDirection w:val="lrTb"/>
            <w:noWrap/>
          </w:tcPr>
          <w:p>
            <w:pPr>
              <w:pStyle w:val="97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Ресурсное обе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спечение реализации государственной программы за счет средств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публично-правовой компании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Фонд развития территорий»,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областного бюджета и прогнозная оценка расходов  бюджетов муниципальных образований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  <w:lang w:val="ru-RU"/>
              </w:rPr>
              <w:t xml:space="preserve"> области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, внебюджетных средств на реализацию целей государственной программы, в том числе по годам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0" w:type="dxa"/>
            <w:textDirection w:val="lrTb"/>
            <w:noWrap/>
          </w:tcPr>
          <w:p>
            <w:pPr>
              <w:pStyle w:val="9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Общий объем финансовых средств, необходим</w:t>
            </w:r>
            <w:r>
              <w:rPr>
                <w:rFonts w:ascii="Times New Roman" w:hAnsi="Times New Roman" w:cs="Times New Roman"/>
                <w:bCs/>
                <w:sz w:val="24"/>
                <w:szCs w:val="18"/>
              </w:rPr>
              <w:t xml:space="preserve">ых</w:t>
            </w: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для реализации государственной программы на 2023 – 2027 годы, составляет </w:t>
              <w:br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670208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тыс. рублей*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,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в том числе за счет средств областного бюджета 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54137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тыс. рублей: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vMerge w:val="continue"/>
            <w:textDirection w:val="lrTb"/>
            <w:noWrap/>
          </w:tcPr>
          <w:p>
            <w:pPr>
              <w:spacing w:after="0" w:line="240" w:lineRule="auto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744" w:type="dxa"/>
            <w:textDirection w:val="lrTb"/>
            <w:noWrap/>
          </w:tcPr>
          <w:p>
            <w:pPr>
              <w:pStyle w:val="9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134" w:type="dxa"/>
            <w:textDirection w:val="lrTb"/>
            <w:noWrap/>
          </w:tcPr>
          <w:p>
            <w:pPr>
              <w:pStyle w:val="9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Област- ной бюджет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134" w:type="dxa"/>
            <w:textDirection w:val="lrTb"/>
            <w:noWrap/>
          </w:tcPr>
          <w:p>
            <w:pPr>
              <w:pStyle w:val="9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муници- пальных образований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276" w:type="dxa"/>
            <w:textDirection w:val="lrTb"/>
            <w:noWrap/>
          </w:tcPr>
          <w:p>
            <w:pPr>
              <w:pStyle w:val="9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Внебюд- жетные источники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842" w:type="dxa"/>
            <w:textDirection w:val="lrTb"/>
            <w:noWrap/>
          </w:tcPr>
          <w:p>
            <w:pPr>
              <w:pStyle w:val="9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публично-правой компании «Фонд развития территорий»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330" w:type="dxa"/>
            <w:textDirection w:val="lrTb"/>
            <w:noWrap/>
          </w:tcPr>
          <w:p>
            <w:pPr>
              <w:pStyle w:val="9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vMerge w:val="continue"/>
            <w:textDirection w:val="lrTb"/>
            <w:noWrap/>
          </w:tcPr>
          <w:p>
            <w:pPr>
              <w:spacing w:after="0" w:line="240" w:lineRule="auto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44" w:type="dxa"/>
            <w:vAlign w:val="center"/>
            <w:textDirection w:val="lrTb"/>
            <w:noWrap/>
          </w:tcPr>
          <w:p>
            <w:pPr>
              <w:pStyle w:val="976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/>
          </w:tcPr>
          <w:p>
            <w:pPr>
              <w:pStyle w:val="976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21815,00</w:t>
            </w:r>
            <w:r/>
          </w:p>
        </w:tc>
        <w:tc>
          <w:tcPr>
            <w:tcW w:w="1842" w:type="dxa"/>
            <w:vAlign w:val="center"/>
            <w:textDirection w:val="lrTb"/>
            <w:noWrap/>
          </w:tcPr>
          <w:p>
            <w:pPr>
              <w:pStyle w:val="976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116500,00</w:t>
            </w:r>
            <w:r/>
          </w:p>
        </w:tc>
        <w:tc>
          <w:tcPr>
            <w:tcW w:w="133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138315,00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vMerge w:val="continue"/>
            <w:textDirection w:val="lrTb"/>
            <w:noWrap/>
          </w:tcPr>
          <w:p>
            <w:pPr>
              <w:spacing w:after="0" w:line="240" w:lineRule="auto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44" w:type="dxa"/>
            <w:vAlign w:val="center"/>
            <w:textDirection w:val="lrTb"/>
            <w:noWrap/>
          </w:tcPr>
          <w:p>
            <w:pPr>
              <w:pStyle w:val="976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54137,00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89556,00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2" w:type="dxa"/>
            <w:vAlign w:val="center"/>
            <w:textDirection w:val="lrTb"/>
            <w:noWrap/>
          </w:tcPr>
          <w:p>
            <w:pPr>
              <w:pStyle w:val="976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388200,00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33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189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vMerge w:val="continue"/>
            <w:textDirection w:val="lrTb"/>
            <w:noWrap/>
          </w:tcPr>
          <w:p>
            <w:pPr>
              <w:spacing w:after="0" w:line="240" w:lineRule="auto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44" w:type="dxa"/>
            <w:vAlign w:val="center"/>
            <w:textDirection w:val="lrTb"/>
            <w:noWrap/>
          </w:tcPr>
          <w:p>
            <w:pPr>
              <w:pStyle w:val="976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/>
          </w:tcPr>
          <w:p>
            <w:pPr>
              <w:pStyle w:val="976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42" w:type="dxa"/>
            <w:vAlign w:val="center"/>
            <w:textDirection w:val="lrTb"/>
            <w:noWrap/>
          </w:tcPr>
          <w:p>
            <w:pPr>
              <w:pStyle w:val="976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3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vMerge w:val="continue"/>
            <w:textDirection w:val="lrTb"/>
            <w:noWrap/>
          </w:tcPr>
          <w:p>
            <w:pPr>
              <w:spacing w:after="0" w:line="240" w:lineRule="auto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44" w:type="dxa"/>
            <w:vAlign w:val="center"/>
            <w:textDirection w:val="lrTb"/>
            <w:noWrap/>
          </w:tcPr>
          <w:p>
            <w:pPr>
              <w:pStyle w:val="976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2" w:type="dxa"/>
            <w:vAlign w:val="center"/>
            <w:textDirection w:val="lrTb"/>
            <w:noWrap/>
          </w:tcPr>
          <w:p>
            <w:pPr>
              <w:pStyle w:val="976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330" w:type="dxa"/>
            <w:vAlign w:val="center"/>
            <w:textDirection w:val="lrTb"/>
            <w:noWrap/>
          </w:tcPr>
          <w:p>
            <w:pPr>
              <w:pStyle w:val="976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vMerge w:val="continue"/>
            <w:textDirection w:val="lrTb"/>
            <w:noWrap/>
          </w:tcPr>
          <w:p>
            <w:pPr>
              <w:spacing w:after="0" w:line="240" w:lineRule="auto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44" w:type="dxa"/>
            <w:vAlign w:val="center"/>
            <w:textDirection w:val="lrTb"/>
            <w:noWrap/>
          </w:tcPr>
          <w:p>
            <w:pPr>
              <w:pStyle w:val="976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42" w:type="dxa"/>
            <w:vAlign w:val="center"/>
            <w:textDirection w:val="lrTb"/>
            <w:noWrap/>
          </w:tcPr>
          <w:p>
            <w:pPr>
              <w:pStyle w:val="976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330" w:type="dxa"/>
            <w:vAlign w:val="center"/>
            <w:textDirection w:val="lrTb"/>
            <w:noWrap/>
          </w:tcPr>
          <w:p>
            <w:pPr>
              <w:pStyle w:val="976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vMerge w:val="continue"/>
            <w:textDirection w:val="lrTb"/>
            <w:noWrap/>
          </w:tcPr>
          <w:p>
            <w:pPr>
              <w:spacing w:after="0" w:line="240" w:lineRule="auto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4" w:type="dxa"/>
            <w:vAlign w:val="center"/>
            <w:textDirection w:val="lrTb"/>
            <w:noWrap/>
          </w:tcPr>
          <w:p>
            <w:pPr>
              <w:pStyle w:val="976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976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54137,00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976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976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111371,00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42" w:type="dxa"/>
            <w:vAlign w:val="center"/>
            <w:textDirection w:val="lrTb"/>
            <w:noWrap/>
          </w:tcPr>
          <w:p>
            <w:pPr>
              <w:pStyle w:val="976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504700,00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330" w:type="dxa"/>
            <w:vAlign w:val="center"/>
            <w:textDirection w:val="lrTb"/>
            <w:noWrap/>
          </w:tcPr>
          <w:p>
            <w:pPr>
              <w:pStyle w:val="976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670208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,00».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978"/>
        <w:ind w:left="0" w:right="0"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/>
    </w:p>
    <w:p>
      <w:pPr>
        <w:pStyle w:val="976"/>
        <w:ind w:left="0" w:right="0" w:firstLine="850"/>
        <w:jc w:val="both"/>
        <w:tabs>
          <w:tab w:val="left" w:pos="9354" w:leader="none"/>
        </w:tabs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1.2. 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таблице 2 «Мероприятия государственной программы» </w:t>
        <w:br/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раздела 7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Система программных мероприятий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76"/>
        <w:ind w:left="0" w:right="0" w:firstLine="85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подпункт 1.3 пункта 1 изложить в следующей редакции:</w:t>
      </w:r>
      <w:r/>
    </w:p>
    <w:p>
      <w:pPr>
        <w:pStyle w:val="976"/>
        <w:ind w:left="0" w:right="0" w:firstLine="85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76"/>
        <w:ind w:left="0" w:right="0" w:firstLine="85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76"/>
        <w:ind w:left="0" w:right="0" w:firstLine="850"/>
        <w:jc w:val="both"/>
        <w:rPr>
          <w:rFonts w:ascii="Times New Roman" w:hAnsi="Times New Roman" w:cs="Times New Roman"/>
          <w:sz w:val="28"/>
          <w:szCs w:val="28"/>
          <w:highlight w:val="none"/>
        </w:rPr>
        <w:sectPr>
          <w:headerReference w:type="default" r:id="rId9"/>
          <w:headerReference w:type="first" r:id="rId10"/>
          <w:footerReference w:type="default" r:id="rId16"/>
          <w:footerReference w:type="first" r:id="rId17"/>
          <w:footnotePr/>
          <w:endnotePr/>
          <w:type w:val="continuous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tbl>
      <w:tblPr>
        <w:tblW w:w="0" w:type="auto"/>
        <w:tblInd w:w="-50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2976"/>
        <w:gridCol w:w="1843"/>
        <w:gridCol w:w="709"/>
        <w:gridCol w:w="2409"/>
        <w:gridCol w:w="3402"/>
        <w:gridCol w:w="3056"/>
      </w:tblGrid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«1.3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Модернизация сетей теплоснабжения             </w:t>
              <w:br/>
              <w:t xml:space="preserve">г. Биробиджана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Государственные предприятия  области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202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3 –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2027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Модернизация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 сетей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 теплоснабжения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br/>
              <w:t xml:space="preserve">г. Биробиджана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общей протяженностью </w:t>
              <w:br/>
              <w:t xml:space="preserve">5,50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км, в том числе: </w:t>
              <w:br/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в 2023 году 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–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 2,06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 км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;       </w:t>
              <w:br/>
              <w:t xml:space="preserve">в 2024 году 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–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3,44 км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, </w:t>
              <w:br/>
              <w:t xml:space="preserve">в 2025 году 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–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 км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, </w:t>
              <w:br/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в 2026 году 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–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 км, </w:t>
              <w:br/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в 2027 году 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–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 км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Увеличение процента износа сетей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теплоснабжения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, ухудшение качества предоставления коммунальных услуг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6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Показатели (индикаторы)         № 1 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 3 из таблицы 1 «Сведения о показателях (индикаторах) государственной программы».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</w:tbl>
    <w:p>
      <w:pPr>
        <w:pStyle w:val="976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  <w:sectPr>
          <w:headerReference w:type="default" r:id="rId11"/>
          <w:headerReference w:type="first" r:id="rId12"/>
          <w:footerReference w:type="default" r:id="rId18"/>
          <w:footerReference w:type="first" r:id="rId19"/>
          <w:footnotePr/>
          <w:endnotePr/>
          <w:type w:val="continuous"/>
          <w:pgSz w:w="16838" w:h="11906" w:orient="landscape"/>
          <w:pgMar w:top="1701" w:right="1134" w:bottom="850" w:left="1134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0" w:right="0" w:firstLine="850"/>
        <w:jc w:val="both"/>
        <w:spacing w:after="0" w:line="240" w:lineRule="auto"/>
        <w:rPr>
          <w:rFonts w:ascii="Times New Roman" w:hAnsi="Times New Roman" w:cs="Times New Roman"/>
          <w:b w:val="0"/>
          <w:bCs w:val="0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1.3. Раздел 10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Ресурсное обеспечение реализации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государственной программы»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b w:val="0"/>
          <w:bCs w:val="0"/>
        </w:rPr>
      </w:r>
      <w:r/>
    </w:p>
    <w:p>
      <w:pPr>
        <w:contextualSpacing/>
        <w:ind w:left="0" w:right="0" w:firstLine="850"/>
        <w:jc w:val="both"/>
        <w:spacing w:after="0" w:line="240" w:lineRule="auto"/>
        <w:rPr>
          <w:rFonts w:ascii="Times New Roman" w:hAnsi="Times New Roman" w:cs="Times New Roman"/>
          <w:b w:val="0"/>
          <w:bCs w:val="0"/>
          <w:highlight w:val="none"/>
        </w:rPr>
      </w:pPr>
      <w:r>
        <w:rPr>
          <w:rFonts w:ascii="Times New Roman" w:hAnsi="Times New Roman" w:cs="Times New Roman"/>
          <w:b w:val="0"/>
          <w:bCs w:val="0"/>
          <w:highlight w:val="none"/>
        </w:rPr>
      </w:r>
      <w:r>
        <w:rPr>
          <w:rFonts w:ascii="Times New Roman" w:hAnsi="Times New Roman" w:cs="Times New Roman"/>
          <w:b w:val="0"/>
          <w:bCs w:val="0"/>
          <w:highlight w:val="none"/>
        </w:rPr>
      </w:r>
      <w:r/>
    </w:p>
    <w:p>
      <w:pPr>
        <w:contextualSpacing/>
        <w:ind w:left="0" w:right="0" w:firstLine="85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10.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Ресурсное обеспечение реализации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left="0" w:right="0" w:firstLine="850"/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государственной программы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left="0" w:right="0" w:firstLine="850"/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  <w:br/>
        <w:t xml:space="preserve">на 2023 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̶ </w:t>
      </w:r>
      <w:r>
        <w:rPr>
          <w:rFonts w:ascii="Times New Roman" w:hAnsi="Times New Roman" w:cs="Times New Roman"/>
          <w:sz w:val="28"/>
          <w:szCs w:val="28"/>
        </w:rPr>
        <w:t xml:space="preserve"> 2027 годы, составляет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70208,00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в том числе: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средства областного бюджета –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54137,00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средства бюджетов муниципальных образований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0,00 </w:t>
      </w:r>
      <w:r>
        <w:rPr>
          <w:rFonts w:ascii="Times New Roman" w:hAnsi="Times New Roman" w:cs="Times New Roman"/>
          <w:sz w:val="28"/>
          <w:szCs w:val="28"/>
        </w:rPr>
        <w:t xml:space="preserve">тыс. рублей;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6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внебюджетные источники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111317,00 тыс. рублей;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6"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- средства Фонда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50470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0,00 </w:t>
      </w:r>
      <w:r>
        <w:rPr>
          <w:rFonts w:ascii="Times New Roman" w:hAnsi="Times New Roman" w:cs="Times New Roman"/>
          <w:sz w:val="28"/>
          <w:szCs w:val="28"/>
        </w:rPr>
        <w:t xml:space="preserve">тыс. рублей.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6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Ресурсное обеспечение реализации государственной программы за счет средств областного бюджета приведено в таблице 3 государственной программы.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6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нформация о ресурсном обеспечении государственной программы за счет средств областного бюджета и прогнозная оценка привлекаемых на реализацию ее целей средств Фонда, бюджетов муниципальных образований области, внебюджетных источников предста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влены в таблице 4.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6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Структура финансирования государственной программы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представлена в таблице 5 к государственной программе.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6"/>
        <w:ind w:left="0" w:right="0"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государственной программы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представлено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приложении 4 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государственной программе.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left="0" w:right="0" w:firstLine="85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left="0" w:right="0" w:firstLine="85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contextualSpacing/>
        <w:ind w:left="0" w:right="0" w:firstLine="85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contextualSpacing/>
        <w:ind w:left="0" w:right="0" w:firstLine="85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contextualSpacing/>
        <w:ind w:left="0" w:right="0" w:firstLine="85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highlight w:val="none"/>
        </w:rPr>
      </w:r>
      <w:r>
        <w:rPr>
          <w:rFonts w:ascii="Times New Roman" w:hAnsi="Times New Roman" w:cs="Times New Roman"/>
          <w:b w:val="0"/>
          <w:bCs w:val="0"/>
          <w:highlight w:val="none"/>
        </w:rPr>
      </w:r>
      <w:r/>
    </w:p>
    <w:p>
      <w:pPr>
        <w:pStyle w:val="976"/>
        <w:ind w:left="0" w:right="0" w:firstLine="850"/>
        <w:jc w:val="both"/>
        <w:rPr>
          <w:rFonts w:ascii="Times New Roman" w:hAnsi="Times New Roman" w:cs="Times New Roman"/>
          <w:sz w:val="28"/>
          <w:szCs w:val="28"/>
          <w:highlight w:val="none"/>
        </w:rPr>
        <w:sectPr>
          <w:footnotePr/>
          <w:endnotePr/>
          <w:type w:val="continuous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7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6"/>
        <w:jc w:val="right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76"/>
        <w:jc w:val="center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Ресурсное обеспечение реализации государственной программы за счет средств областного бюджета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76"/>
        <w:jc w:val="left"/>
      </w:pPr>
      <w:r/>
      <w:r/>
    </w:p>
    <w:tbl>
      <w:tblPr>
        <w:tblW w:w="0" w:type="auto"/>
        <w:tblInd w:w="-14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2268"/>
        <w:gridCol w:w="992"/>
        <w:gridCol w:w="992"/>
        <w:gridCol w:w="1559"/>
        <w:gridCol w:w="1134"/>
        <w:gridCol w:w="992"/>
        <w:gridCol w:w="1134"/>
        <w:gridCol w:w="992"/>
        <w:gridCol w:w="992"/>
        <w:gridCol w:w="913"/>
        <w:gridCol w:w="1"/>
      </w:tblGrid>
      <w:tr>
        <w:trPr>
          <w:jc w:val="left"/>
          <w:trHeight w:val="19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№</w:t>
            </w:r>
            <w:r/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п/п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Наименование государственной программы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Ответственный исполнитель, соисполнитель, участники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Код бюджетной классификации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Расходы (тыс. рублей), годы*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jc w:val="left"/>
          <w:trHeight w:val="725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ГРБС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РзПр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ЦСР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202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3    год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202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4      год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202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5  </w:t>
              <w:br/>
              <w:t xml:space="preserve">год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202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6   год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202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7 год     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976"/>
        <w:jc w:val="left"/>
        <w:spacing w:line="17" w:lineRule="exact"/>
      </w:pPr>
      <w:r>
        <w:rPr>
          <w:rFonts w:ascii="Times New Roman" w:hAnsi="Times New Roman" w:cs="Times New Roman"/>
          <w:color w:val="000000" w:themeColor="text1"/>
          <w:sz w:val="2"/>
          <w:szCs w:val="2"/>
          <w:highlight w:val="none"/>
        </w:rPr>
      </w:r>
      <w:r>
        <w:rPr>
          <w:sz w:val="2"/>
          <w:szCs w:val="2"/>
        </w:rPr>
      </w:r>
      <w:r/>
    </w:p>
    <w:p>
      <w:pPr>
        <w:pStyle w:val="976"/>
        <w:jc w:val="left"/>
        <w:rPr>
          <w:rFonts w:ascii="Times New Roman" w:hAnsi="Times New Roman" w:cs="Times New Roman"/>
          <w:color w:val="000000" w:themeColor="text1"/>
          <w:sz w:val="2"/>
          <w:szCs w:val="2"/>
          <w:highlight w:val="none"/>
        </w:rPr>
      </w:pPr>
      <w:r>
        <w:rPr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"/>
          <w:szCs w:val="2"/>
          <w:highlight w:val="none"/>
        </w:rPr>
      </w:r>
      <w:r/>
    </w:p>
    <w:tbl>
      <w:tblPr>
        <w:tblW w:w="0" w:type="auto"/>
        <w:tblInd w:w="-14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2268"/>
        <w:gridCol w:w="992"/>
        <w:gridCol w:w="992"/>
        <w:gridCol w:w="1559"/>
        <w:gridCol w:w="1134"/>
        <w:gridCol w:w="992"/>
        <w:gridCol w:w="1134"/>
        <w:gridCol w:w="992"/>
        <w:gridCol w:w="992"/>
        <w:gridCol w:w="913"/>
      </w:tblGrid>
      <w:tr>
        <w:trPr>
          <w:jc w:val="left"/>
          <w:trHeight w:val="345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11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>
          <w:jc w:val="left"/>
          <w:trHeight w:val="16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</w:rPr>
              <w:outlineLvl w:val="3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Государственная программа Еврейской автономной области «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Региональная программа по модернизаци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и систем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коммунальной инфраструктуры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»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               на 2023   </w:t>
            </w:r>
            <w:r>
              <w:rPr>
                <w:rFonts w:hint="default" w:ascii="Cambria Math" w:hAnsi="Cambria Math" w:eastAsia="Cambria Math" w:cs="Cambria Math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̶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  </w:t>
              <w:br/>
              <w:t xml:space="preserve">2027 годы</w:t>
            </w:r>
            <w:r>
              <w:rPr>
                <w:rFonts w:ascii="Times New Roman" w:hAnsi="Times New Roman" w:eastAsia="Arial" w:cs="Times New Roman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Департамент строительства и жилищно-коммунального хозяйства правительства области, органы местного самоуправ- ления муниципаль- ных образований области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0502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5500000000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54137,00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54137,00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>
          <w:trHeight w:val="14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/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outlineLvl w:val="3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Основное мероприятие «Создание условий для приведения коммунальной инфраструктуры Еврейской автономной области в соответствие со стандартами качества, обеспечивающими повышение надежности функционирования систем жизнеобеспечения, а также комфортные 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2"/>
                <w:szCs w:val="22"/>
              </w:rPr>
            </w:r>
            <w:r/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  <w:outlineLvl w:val="3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условия проживания населе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ния»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2"/>
                <w:szCs w:val="22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Департамент строительства и жилищно-коммунального хозяйства правительства области, органы местного самоуправления муниципальных образований области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</w:r>
            <w:r/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lang w:val="ru-RU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010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</w:r>
            <w:r/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lang w:val="ru-RU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001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/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5500167395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/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54137,00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</w:r>
            <w:r/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lang w:val="ru-RU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</w:r>
            <w:r/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lang w:val="ru-RU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54137,00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</w:r>
            <w:r/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lang w:val="ru-RU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</w:r>
            <w:r/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lang w:val="ru-RU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/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/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/>
          </w:p>
        </w:tc>
      </w:tr>
      <w:tr>
        <w:trPr>
          <w:jc w:val="left"/>
          <w:trHeight w:val="10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 w:val="0"/>
              <w:ind w:left="0" w:firstLine="0"/>
              <w:jc w:val="left"/>
              <w:keepLines w:val="0"/>
              <w:keepNext/>
              <w:spacing w:before="0"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1.1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contextualSpacing w:val="0"/>
              <w:ind w:left="0" w:firstLine="0"/>
              <w:jc w:val="left"/>
              <w:keepLines w:val="0"/>
              <w:keepNext/>
              <w:spacing w:before="0"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Модернизация сетей водоснабжения                    г. Биробиджана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contextualSpacing w:val="0"/>
              <w:ind w:left="0" w:firstLine="0"/>
              <w:jc w:val="left"/>
              <w:keepLines w:val="0"/>
              <w:keepNext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  <w:suppressLineNumbers w:val="0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Государственн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ые предприятия области 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2"/>
                <w:szCs w:val="22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keepLines w:val="0"/>
              <w:keepNext/>
              <w:spacing w:before="0"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keepLines w:val="0"/>
              <w:keepNext/>
              <w:spacing w:before="0"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keepLines w:val="0"/>
              <w:keepNext/>
              <w:spacing w:before="0"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5500167395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keepLines w:val="0"/>
              <w:keepNext/>
              <w:spacing w:before="0"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5053,00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keepLines w:val="0"/>
              <w:keepNext/>
              <w:spacing w:before="0"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contextualSpacing w:val="0"/>
              <w:ind w:left="0" w:firstLine="0"/>
              <w:jc w:val="left"/>
              <w:keepLines w:val="0"/>
              <w:keepNext/>
              <w:spacing w:before="0"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5053,00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contextualSpacing w:val="0"/>
              <w:ind w:left="0" w:firstLine="0"/>
              <w:jc w:val="left"/>
              <w:keepLines w:val="0"/>
              <w:keepNext/>
              <w:spacing w:before="0"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contextualSpacing w:val="0"/>
              <w:ind w:left="0" w:firstLine="0"/>
              <w:jc w:val="left"/>
              <w:keepLines w:val="0"/>
              <w:keepNext/>
              <w:spacing w:before="0"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textDirection w:val="lrTb"/>
            <w:noWrap w:val="false"/>
          </w:tcPr>
          <w:p>
            <w:pPr>
              <w:contextualSpacing w:val="0"/>
              <w:ind w:left="0" w:firstLine="0"/>
              <w:jc w:val="left"/>
              <w:keepLines w:val="0"/>
              <w:keepNext/>
              <w:spacing w:before="0"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  <w:tr>
        <w:trPr>
          <w:trHeight w:val="10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left"/>
              <w:keepLines w:val="0"/>
              <w:keepNext/>
              <w:spacing w:before="0"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1.2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left"/>
              <w:keepLines w:val="0"/>
              <w:keepNext/>
              <w:spacing w:before="0"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Модернизация сетей водоотведения                    г. Биробиджана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left"/>
              <w:keepLines w:val="0"/>
              <w:keepNext/>
              <w:spacing w:before="0"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Государственные предприятия области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keepLines w:val="0"/>
              <w:keepNext/>
              <w:spacing w:before="0"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010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keepLines w:val="0"/>
              <w:keepNext/>
              <w:spacing w:before="0"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001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keepLines w:val="0"/>
              <w:keepNext/>
              <w:spacing w:before="0"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5500167395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keepLines w:val="0"/>
              <w:keepNext/>
              <w:spacing w:before="0"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12076,00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center"/>
              <w:keepLines w:val="0"/>
              <w:keepNext/>
              <w:spacing w:before="0"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left"/>
              <w:keepLines w:val="0"/>
              <w:keepNext/>
              <w:spacing w:before="0"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12076,00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left"/>
              <w:keepLines w:val="0"/>
              <w:keepNext/>
              <w:spacing w:before="0"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left"/>
              <w:keepLines w:val="0"/>
              <w:keepNext/>
              <w:spacing w:before="0"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Merge w:val="restart"/>
            <w:textDirection w:val="lrTb"/>
            <w:noWrap w:val="false"/>
          </w:tcPr>
          <w:p>
            <w:pPr>
              <w:contextualSpacing w:val="0"/>
              <w:ind w:left="0" w:firstLine="0"/>
              <w:jc w:val="left"/>
              <w:keepLines w:val="0"/>
              <w:keepNext/>
              <w:spacing w:before="0"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0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keepLines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1.3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keepLines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Модернизация сетей теплоснабжения                 г. Биробиджана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keepLines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Государственные предприятия области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keepLines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010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keepLines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001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keepLines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5500167395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keepLines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9177,00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keepLines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keepLines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9177,00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keepLines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keepLines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keepLines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0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keepLines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1.4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keepLines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Модернизация участков теплоснабжения           пос. Смидович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keepLines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Государственные предприятия области</w:t>
            </w:r>
            <w:r/>
          </w:p>
          <w:p>
            <w:pPr>
              <w:ind w:left="0" w:firstLine="0"/>
              <w:jc w:val="left"/>
              <w:keepLines/>
              <w:spacing w:before="0" w:after="0" w:line="240" w:lineRule="auto"/>
              <w:rPr>
                <w:rFonts w:ascii="Times New Roman" w:hAnsi="Times New Roman" w:eastAsia="Arial" w:cs="Times New Roman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highlight w:val="none"/>
                <w:lang w:val="ru-RU"/>
              </w:rPr>
            </w:r>
            <w:r>
              <w:rPr>
                <w:rFonts w:ascii="Times New Roman" w:hAnsi="Times New Roman" w:eastAsia="Arial" w:cs="Times New Roman"/>
                <w:bCs w:val="0"/>
                <w:highlight w:val="none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keepLines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010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keepLines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001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keepLines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5500167395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keepLines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12073,00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keepLines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keepLines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12073,00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keepLines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keepLines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keepLines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2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keepLines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1.5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keepLines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Модернизация канализационной сети</w:t>
              <w:br/>
              <w:t xml:space="preserve">пос. Николаевка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keepLines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Органы местного самоуправления Смидовичского муниципального района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keepLines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010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keepLines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001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keepLines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5500167395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keepLines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1197,00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keepLines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keepLines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1197,00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keepLines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keepLines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keepLines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keepLines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1.6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keepLines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Модернизация сетей тепло-водоснабжения </w:t>
              <w:br/>
              <w:t xml:space="preserve">с. Камышовка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keepLines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Государственные предприятия области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keepLines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010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keepLines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001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keepLines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5500167395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keepLines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1019,00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keepLines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keepLines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1019,00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keepLines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keepLines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keepLines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1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1.7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Модернизация сетей теплоснабжения               с. Бирофельд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Государственные предприятия области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010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001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5500167395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826,00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826,00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2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1.8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Модернизация участков водопроводных сетей г. Облучье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Государственные предприятия области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010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001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5500167395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2759,00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2759,00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2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1.9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Модернизация сетей водоснабжения             пос. Бира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Государственные предприятия области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010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001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5500167395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1100,00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1100,00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3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1.10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Модернизация сетей водоснабжения от водозабора в                      с. Будукан </w:t>
            </w:r>
            <w:r/>
          </w:p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Государственные предприятия области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010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001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5500167395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237,00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237,00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2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1.11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Модернизация канализационной сети </w:t>
              <w:br/>
              <w:t xml:space="preserve">пос. Теплоозерск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Государственные предприятия области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010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001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5500167395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2326,00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2326,00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8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1.12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Модернизация сетей теплоснабжения от котельной «Солнечная» и спутникового трубопровода системы водоснабжения                 в г. Облучье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Государственные предприятия области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010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001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5500167395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1206,00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1206,00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6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1.13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Замена трассы теплоснабжения по ул. Советская, </w:t>
              <w:br/>
              <w:t xml:space="preserve">25 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 35 в </w:t>
              <w:br/>
              <w:t xml:space="preserve">пос. Волочаевка-2 (левая сторона)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Arial" w:cs="Times New Roman"/>
                <w:highlight w:val="none"/>
                <w:lang w:val="ru-RU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Органы местного самоуправления Смидовичского муниципального района области</w:t>
            </w:r>
            <w:r>
              <w:rPr>
                <w:rFonts w:ascii="Times New Roman" w:hAnsi="Times New Roman" w:eastAsia="Arial" w:cs="Times New Roman"/>
                <w:bCs w:val="0"/>
                <w:highlight w:val="none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010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001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5500167395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1428,00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1428,00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3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1.14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Модернизация сетей теплоснабжения            пос. Николаевка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Органы местного самоуправления Смидовичского муниципального района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010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001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5500167395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1504,00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1504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,00</w:t>
            </w:r>
            <w:r/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8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1.15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Модернизация участка сетей теплоснабжения по ул. Островского и спутникового трубопровода системы водоснабжения в                пос. Приамурский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Органы местного самоуправления Смидовичского муниципального района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010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001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5500167395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1947,00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en-US"/>
              </w:rPr>
              <w:t xml:space="preserve">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1947,00</w:t>
            </w:r>
            <w:r/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en-US"/>
              </w:rPr>
              <w:t xml:space="preserve">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8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1.16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Модернизация сетей теплоснабжения                  с. Екатерино-Никольское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Органы местного самоуправления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Октябрьского  муниципального района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010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001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5500167395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209,00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209,00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lang w:val="ru-RU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976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76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76"/>
        <w:jc w:val="right"/>
        <w:rPr>
          <w:rFonts w:ascii="Times New Roman" w:hAnsi="Times New Roman" w:cs="Times New Roman"/>
          <w:sz w:val="28"/>
          <w:szCs w:val="28"/>
          <w:highlight w:val="none"/>
        </w:rPr>
        <w:sectPr>
          <w:headerReference w:type="first" r:id="rId13"/>
          <w:footnotePr/>
          <w:endnotePr/>
          <w:type w:val="continuous"/>
          <w:pgSz w:w="16838" w:h="11906" w:orient="landscape"/>
          <w:pgMar w:top="1701" w:right="1134" w:bottom="850" w:left="1134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76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76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76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76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76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76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76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76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76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76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76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76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76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76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76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76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76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76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76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6"/>
        <w:jc w:val="right"/>
      </w:pPr>
      <w:r>
        <w:rPr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976"/>
        <w:jc w:val="center"/>
      </w:pPr>
      <w:r>
        <w:rPr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Информация о ресурсном обеспечении государственной программы</w:t>
      </w:r>
      <w:r>
        <w:rPr>
          <w:rFonts w:ascii="Times New Roman" w:hAnsi="Times New Roman" w:eastAsia="Arial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за счет средств областного бюджета и прогнозная оценка о привлекаемых на реализацию ее целей средств Фонда, бюджетов муниципальных образований области, внебюджетных источников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pStyle w:val="976"/>
        <w:jc w:val="center"/>
      </w:pPr>
      <w:r>
        <w:rPr>
          <w:b w:val="0"/>
          <w:bCs w:val="0"/>
          <w:sz w:val="28"/>
          <w:szCs w:val="28"/>
          <w:highlight w:val="none"/>
        </w:rPr>
      </w:r>
      <w:r/>
    </w:p>
    <w:tbl>
      <w:tblPr>
        <w:tblStyle w:val="826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68"/>
        <w:gridCol w:w="2083"/>
        <w:gridCol w:w="1701"/>
        <w:gridCol w:w="1554"/>
        <w:gridCol w:w="1701"/>
        <w:gridCol w:w="1701"/>
        <w:gridCol w:w="1848"/>
        <w:gridCol w:w="1701"/>
        <w:gridCol w:w="1559"/>
      </w:tblGrid>
      <w:tr>
        <w:trPr>
          <w:trHeight w:val="7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государственной программы, основного мероприятия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ресурсного обеспечения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6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расходов (тыс. рублей), годы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826"/>
        <w:tblW w:w="0" w:type="auto"/>
        <w:tblInd w:w="5" w:type="dxa"/>
        <w:tblLayout w:type="fixed"/>
        <w:tblLook w:val="04E0" w:firstRow="1" w:lastRow="1" w:firstColumn="1" w:lastColumn="0" w:noHBand="0" w:noVBand="1"/>
      </w:tblPr>
      <w:tblGrid>
        <w:gridCol w:w="468"/>
        <w:gridCol w:w="2083"/>
        <w:gridCol w:w="1701"/>
        <w:gridCol w:w="1554"/>
        <w:gridCol w:w="1701"/>
        <w:gridCol w:w="1701"/>
        <w:gridCol w:w="1848"/>
        <w:gridCol w:w="1701"/>
        <w:gridCol w:w="1559"/>
      </w:tblGrid>
      <w:tr>
        <w:trPr>
          <w:trHeight w:val="505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Еврейской автономной области «Региональная программа по модернизации систем коммунальной инфраструктуры» </w:t>
              <w:br/>
              <w:t xml:space="preserve">на 2023 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2027 годы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670208,00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138315,00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531893,00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6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54137,00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54137,00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Фонда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504700,00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116500,00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388200,00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111371,00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21815,00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89556,00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дание условий для приведения коммунальной инфраструктуры Еврейской автономной области в соответствие со стандартами качества, обеспечивающими повышение надежности функционирования систем жизнеобеспечения, а также комфортных условий для проживания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670208,00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138815,00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531893,00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54137,00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54137,00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Фонда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504700,00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116500,00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388200,00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6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0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111371,00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21815,00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89556,00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сетей водоснабжения            г. Биробиджана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65696,00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25014,00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40682,00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5053,00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5053,00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Фонда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50535,00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20437,00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30098,00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6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textDirection w:val="lrTb"/>
            <w:noWrap w:val="false"/>
          </w:tcPr>
          <w:p>
            <w:pPr>
              <w:jc w:val="left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left"/>
              <w:spacing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textDirection w:val="lrTb"/>
            <w:noWrap w:val="false"/>
          </w:tcPr>
          <w:p>
            <w:pPr>
              <w:jc w:val="left"/>
              <w:spacing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10108,00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4577,00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5531,00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сетей водоотведения             г. Биробиджана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120768,00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120768,00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12076,00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12076,00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Фонда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90575,00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90575,00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6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18117,00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18117,00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сетей теплоснабжения          г. Биробиджана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129625,00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37567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92058,00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9177,00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9177,00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Фонда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91706,00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32959,00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58747,00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8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6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28742,00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4608,00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24134,00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сетей горячего водоснабжения          пос. Смидович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2351,00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2351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фонда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1959,00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1959,00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8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392,00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392,00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участков теплоснабжения        пос. Смидович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120736,00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120736,00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6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12073,00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12073,00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Фонда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90551,00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90551,00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1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18112,00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18112,00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канализационной сети</w:t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Николаевка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11978,00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11978,00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1197,00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1197,00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Фонда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8983,00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8983,00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8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1798,00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1798,00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сетей тепло-водоснабжения    </w:t>
              <w:br/>
              <w:t xml:space="preserve">с. Камышовка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10190,00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10190,00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1019,00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1019,00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Фонда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7642,00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7642,00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8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6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1529,00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1529,00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сетей водоснабжения            с. Бирофельд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22620,00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22620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Фонда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18849,00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18849,00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2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3771,00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3771,00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сетей теплоснабжения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(спутник «водовод») от котельной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«Мирная» в              с. Птичник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2383,00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2383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6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Фонда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1984,00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1984,00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8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6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399,00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399,00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1.10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сетей теплоснабжения            с. Бирофельд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8266,00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8266,00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6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826,00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826,00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Фонда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6199,00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6199,00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8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1241,00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1241,00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участков водопроводных сетей                        г. Облучье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27596,00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27596,00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6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2759,00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2759,00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Фонда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20696,00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20696,00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9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4141,00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4141,00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1.12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сетей водоснабжения         пос. Бира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11003,00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11003,00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1100,00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Фонда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8251,00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8251,00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8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6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1652,00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1652,00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1.13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сетей водоснабжения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водозабора в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Будукан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2379,00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2379,00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6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237,00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237,00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Фонда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1784,00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1784,00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8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358,00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358,00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1.14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сетей водоснабжения       пос. Лондоко-завод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8296,00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8296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Фонда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6912,00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6912,00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8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1384,00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1384,00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1.15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канализационной сети </w:t>
              <w:br/>
              <w:t xml:space="preserve">пос. Теплоозерск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23266,00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23266,00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6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2326,00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2326,00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Фонда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17449,00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17449,00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8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3491,00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3491,00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1.16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сетей теплоснабжения от котельной «Солнечная» и спутникового трубопровода системы водоснабжения              в г. Облучье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12067,00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12067,00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1206,00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1206,00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Фонда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9049,00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9049,00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8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1812,00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1812,00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сетей теплоснабжения от котельной «Центральная»          в пос. Теплоозерск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7355,00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7355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Фонда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6129,00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6129,00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8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1226,00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1226,00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1.18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сетей теплоснабжения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котельной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«Центральная»           в пос. Бира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5926,00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6584,00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Фонда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4937,00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4937,00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989,00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989,00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1.19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трассы теплоснабжения по ул. Советская, </w:t>
              <w:br/>
              <w:t xml:space="preserve">25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 в                          пос. Волочаевка-2 (левая сторона)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14287,00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14287,00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1428,00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1428,00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Фонда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10715,00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10715,00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8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2144,00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2144,00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1.20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трассы теплоснабжения по ул. Советская,</w:t>
              <w:br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 в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Волочаевка-2                     (правая сторона)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12859,00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12859,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Фонда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10715,00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10715,00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8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2144,00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2144,00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1.21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сетей теплоснабжения Приамурского городского поселения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13944,00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13944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Фонда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11619,00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11619,00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8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6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2325,00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2325,00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1.22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сетей теплоснабжения        пос. Николаевка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15046,00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15046,00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1504,00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1504,00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Фонда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11284,00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11284,00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8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2258,00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2258,00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1.23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участка сетей теплоснабжения по ул. Островского и спутникового трубопровода системы водоснабжения в      пос. Приамурский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19480,00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19480,00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1947,00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1947,00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Фонда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14609,00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14609,00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8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2924,00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2924,00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1.24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сетей теплоснабжения          с. Екатерино-Никольское</w:t>
              <w:br/>
              <w:br/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2091,00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2091,00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209,00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209,00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Фонда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1568,00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1568,00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8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314,00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314,00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shd w:val="nil" w:color="00000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shd w:val="nil" w:color="auto"/>
        <w:rPr>
          <w:rFonts w:ascii="Times New Roman" w:hAnsi="Times New Roman" w:cs="Times New Roman"/>
          <w:sz w:val="28"/>
          <w:szCs w:val="28"/>
          <w:highlight w:val="none"/>
        </w:rPr>
        <w:sectPr>
          <w:headerReference w:type="default" r:id="rId14"/>
          <w:footnotePr/>
          <w:endnotePr/>
          <w:type w:val="continuous"/>
          <w:pgSz w:w="16838" w:h="11906" w:orient="landscape"/>
          <w:pgMar w:top="1701" w:right="1134" w:bottom="850" w:left="1134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shd w:val="nil" w:color="00000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br w:type="page" w:clear="all"/>
      </w:r>
      <w:r/>
    </w:p>
    <w:p>
      <w:pPr>
        <w:pStyle w:val="976"/>
        <w:ind w:left="0" w:right="0" w:firstLine="0"/>
        <w:jc w:val="both"/>
        <w:rPr>
          <w:rFonts w:ascii="Times New Roman" w:hAnsi="Times New Roman" w:cs="Times New Roman"/>
          <w:sz w:val="28"/>
          <w:szCs w:val="28"/>
          <w:highlight w:val="none"/>
        </w:rPr>
        <w:sectPr>
          <w:footnotePr/>
          <w:endnotePr/>
          <w:type w:val="continuous"/>
          <w:pgSz w:w="16838" w:h="11906" w:orient="landscape"/>
          <w:pgMar w:top="1701" w:right="1134" w:bottom="850" w:left="1134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firstLine="0"/>
        <w:jc w:val="right"/>
        <w:spacing w:before="0" w:after="0" w:line="240" w:lineRule="auto"/>
        <w:outlineLvl w:val="3"/>
      </w:pPr>
      <w:r>
        <w:rPr>
          <w:rFonts w:ascii="Times New Roman" w:hAnsi="Times New Roman" w:eastAsia="Arial" w:cs="Times New Roman"/>
          <w:b w:val="0"/>
          <w:i w:val="0"/>
          <w:strike w:val="0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/>
    </w:p>
    <w:p>
      <w:pPr>
        <w:ind w:left="0" w:firstLine="0"/>
        <w:jc w:val="both"/>
        <w:spacing w:before="0" w:after="0" w:line="240" w:lineRule="auto"/>
      </w:pPr>
      <w:r>
        <w:rPr>
          <w:rFonts w:ascii="Times New Roman" w:hAnsi="Times New Roman" w:eastAsia="Arial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firstLine="0"/>
        <w:jc w:val="center"/>
        <w:spacing w:before="0" w:after="0" w:line="240" w:lineRule="auto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bookmarkStart w:id="0" w:name="undefined"/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bookmarkEnd w:id="0"/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Структура финансирования государственной программы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/>
    </w:p>
    <w:p>
      <w:pPr>
        <w:ind w:left="0" w:firstLine="0"/>
        <w:jc w:val="both"/>
        <w:spacing w:before="0" w:after="0" w:line="240" w:lineRule="auto"/>
        <w:rPr>
          <w:rFonts w:ascii="Times New Roman" w:hAnsi="Times New Roman" w:eastAsia="Arial" w:cs="Times New Roman"/>
          <w:b w:val="0"/>
          <w:bCs w:val="0"/>
          <w:i w:val="0"/>
          <w:strike w:val="0"/>
          <w:sz w:val="24"/>
          <w:szCs w:val="24"/>
          <w:highlight w:val="none"/>
        </w:rPr>
      </w:pPr>
      <w:r>
        <w:rPr>
          <w:rFonts w:ascii="Times New Roman" w:hAnsi="Times New Roman" w:eastAsia="Arial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/>
          <w:bCs w:val="0"/>
          <w:sz w:val="24"/>
          <w:szCs w:val="24"/>
        </w:rPr>
      </w:r>
      <w:r/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23"/>
        <w:gridCol w:w="1191"/>
        <w:gridCol w:w="1213"/>
        <w:gridCol w:w="1134"/>
        <w:gridCol w:w="851"/>
        <w:gridCol w:w="781"/>
        <w:gridCol w:w="74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Источники и направления расходов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Расходы (тыс. рублей), годы*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3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всего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</w:rPr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2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в том числе по годам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3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Cs w:val="0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2023 год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2024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2"/>
                <w:szCs w:val="22"/>
              </w:rPr>
            </w:r>
            <w:r/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год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2025 </w:t>
              <w:br/>
              <w:t xml:space="preserve">год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2026</w:t>
            </w:r>
            <w:r>
              <w:rPr>
                <w:rFonts w:ascii="Times New Roman" w:hAnsi="Times New Roman" w:eastAsia="Arial" w:cs="Times New Roman"/>
                <w:b w:val="0"/>
                <w:bCs w:val="0"/>
                <w:i w:val="0"/>
                <w:strike w:val="0"/>
                <w:sz w:val="22"/>
                <w:szCs w:val="22"/>
                <w:highlight w:val="none"/>
              </w:rPr>
            </w:r>
            <w:r/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  <w:highlight w:val="none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  <w:highlight w:val="none"/>
                <w:lang w:val="ru-RU"/>
              </w:rPr>
              <w:t xml:space="preserve">год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2027 год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Всего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54137,00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54137,00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eastAsia="Arial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Средства Фонда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504700,00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116500,00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388200,00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eastAsia="Arial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111371,00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21815,00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89556,00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eastAsia="Arial" w:cs="Times New Roman"/>
              </w:rPr>
            </w:r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Капитальные вложения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54137,00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54137,00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eastAsia="Arial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Средства Фонда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504700,00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116500,00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388200,00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eastAsia="Arial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111371,00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21815,00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89556,00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eastAsia="Arial" w:cs="Times New Roman"/>
              </w:rPr>
            </w:r>
            <w:r/>
          </w:p>
        </w:tc>
      </w:tr>
      <w:tr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НИОКР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Средства Фонда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</w:r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Прочие расходы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eastAsia="Arial" w:cs="Times New Roman"/>
                <w:bCs w:val="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Средства Фонда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eastAsia="Arial" w:cs="Times New Roman"/>
                <w:bCs w:val="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3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Arial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2"/>
                <w:szCs w:val="22"/>
              </w:rPr>
              <w:t xml:space="preserve">0,00</w:t>
            </w:r>
            <w:r>
              <w:rPr>
                <w:rFonts w:ascii="Times New Roman" w:hAnsi="Times New Roman" w:eastAsia="Arial" w:cs="Times New Roman"/>
                <w:bCs w:val="0"/>
              </w:rPr>
            </w:r>
            <w:r/>
          </w:p>
        </w:tc>
      </w:tr>
    </w:tbl>
    <w:p>
      <w:pPr>
        <w:contextualSpacing/>
        <w:ind w:left="283" w:right="142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6"/>
        <w:ind w:firstLine="540"/>
        <w:jc w:val="both"/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Arial" w:cs="Times New Roman"/>
          <w:b w:val="0"/>
          <w:i w:val="0"/>
          <w:strike w:val="0"/>
          <w:sz w:val="28"/>
          <w:szCs w:val="28"/>
        </w:rPr>
        <w:t xml:space="preserve">* Объемы </w:t>
      </w:r>
      <w:r>
        <w:rPr>
          <w:rFonts w:ascii="Times New Roman" w:hAnsi="Times New Roman" w:eastAsia="Arial" w:cs="Times New Roman"/>
          <w:b w:val="0"/>
          <w:i w:val="0"/>
          <w:strike w:val="0"/>
          <w:sz w:val="28"/>
          <w:szCs w:val="28"/>
        </w:rPr>
        <w:t xml:space="preserve">расходов за счет средств </w:t>
      </w:r>
      <w:r>
        <w:rPr>
          <w:rFonts w:ascii="Times New Roman" w:hAnsi="Times New Roman" w:eastAsia="Arial" w:cs="Times New Roman"/>
          <w:b w:val="0"/>
          <w:i w:val="0"/>
          <w:strike w:val="0"/>
          <w:sz w:val="28"/>
          <w:szCs w:val="28"/>
        </w:rPr>
        <w:t xml:space="preserve">областного и местных бюджетов, внебюджетных источников, средств  </w:t>
      </w:r>
      <w:r>
        <w:rPr>
          <w:rFonts w:ascii="Times New Roman" w:hAnsi="Times New Roman" w:eastAsia="Arial" w:cs="Times New Roman"/>
          <w:b w:val="0"/>
          <w:i w:val="0"/>
          <w:strike w:val="0"/>
          <w:sz w:val="28"/>
          <w:szCs w:val="28"/>
        </w:rPr>
        <w:t xml:space="preserve">публично-правовой компании Фонда</w:t>
      </w:r>
      <w:r>
        <w:rPr>
          <w:rFonts w:ascii="Times New Roman" w:hAnsi="Times New Roman" w:eastAsia="Arial" w:cs="Times New Roman"/>
          <w:b w:val="0"/>
          <w:i w:val="0"/>
          <w:strike w:val="0"/>
          <w:sz w:val="28"/>
          <w:szCs w:val="28"/>
        </w:rPr>
        <w:t xml:space="preserve"> являются прогнозными и могут уточняться в течение действия государственной програ</w:t>
      </w:r>
      <w:r>
        <w:rPr>
          <w:rFonts w:ascii="Times New Roman" w:hAnsi="Times New Roman" w:eastAsia="Arial" w:cs="Times New Roman"/>
          <w:b w:val="0"/>
          <w:i w:val="0"/>
          <w:strike w:val="0"/>
          <w:sz w:val="28"/>
          <w:szCs w:val="28"/>
        </w:rPr>
        <w:t xml:space="preserve">ммы</w:t>
      </w:r>
      <w:r>
        <w:rPr>
          <w:rFonts w:ascii="Times New Roman" w:hAnsi="Times New Roman" w:eastAsia="Arial" w:cs="Times New Roman"/>
          <w:b w:val="0"/>
          <w:i w:val="0"/>
          <w:strike w:val="0"/>
          <w:sz w:val="28"/>
          <w:szCs w:val="28"/>
        </w:rPr>
        <w:t xml:space="preserve">.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</w:rPr>
      </w:r>
      <w:r/>
    </w:p>
    <w:p>
      <w:pPr>
        <w:pStyle w:val="976"/>
        <w:ind w:left="0" w:right="0" w:firstLine="85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1.4. Приложения 3 и 4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6"/>
        <w:ind w:firstLine="540"/>
        <w:jc w:val="both"/>
        <w:rPr>
          <w:rFonts w:ascii="Times New Roman" w:hAnsi="Times New Roman" w:cs="Times New Roman"/>
          <w:sz w:val="28"/>
          <w:szCs w:val="28"/>
          <w:highlight w:val="none"/>
        </w:rPr>
        <w:sectPr>
          <w:headerReference w:type="first" r:id="rId15"/>
          <w:footnotePr/>
          <w:endnotePr/>
          <w:type w:val="continuous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/>
    </w:p>
    <w:p>
      <w:pPr>
        <w:pStyle w:val="976"/>
        <w:contextualSpacing/>
        <w:ind w:left="9921"/>
        <w:jc w:val="left"/>
        <w:spacing w:line="24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«Приложение 3</w:t>
      </w:r>
      <w:r>
        <w:rPr>
          <w:rFonts w:ascii="Times New Roman" w:hAnsi="Times New Roman" w:cs="Times New Roman"/>
        </w:rPr>
      </w:r>
      <w:r/>
    </w:p>
    <w:p>
      <w:pPr>
        <w:contextualSpacing/>
        <w:ind w:left="9921"/>
        <w:jc w:val="left"/>
        <w:spacing w:line="240" w:lineRule="auto"/>
        <w:shd w:val="nil" w:color="00000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 государственной программе Еврейской автономной области «Региональная программа по модернизации систем коммунальной инфраструктуры» на 2023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2027 годы</w:t>
      </w:r>
      <w:r>
        <w:rPr>
          <w:rFonts w:ascii="Times New Roman" w:hAnsi="Times New Roman" w:cs="Times New Roman"/>
        </w:rPr>
      </w:r>
      <w:r/>
    </w:p>
    <w:p>
      <w:pPr>
        <w:contextualSpacing/>
        <w:ind w:left="9921"/>
        <w:jc w:val="left"/>
        <w:spacing w:line="240" w:lineRule="auto"/>
        <w:shd w:val="nil" w:color="00000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</w:rPr>
      </w:r>
      <w:r/>
    </w:p>
    <w:p>
      <w:pPr>
        <w:contextualSpacing/>
        <w:ind w:left="9921"/>
        <w:jc w:val="left"/>
        <w:spacing w:line="240" w:lineRule="auto"/>
        <w:shd w:val="nil" w:color="000000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</w:rPr>
      </w:r>
      <w:r/>
    </w:p>
    <w:p>
      <w:pPr>
        <w:contextualSpacing/>
        <w:jc w:val="center"/>
        <w:spacing w:line="240" w:lineRule="auto"/>
        <w:shd w:val="nil" w:color="000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План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государственной программы </w:t>
      </w:r>
      <w:r>
        <w:rPr>
          <w:rFonts w:ascii="Times New Roman" w:hAnsi="Times New Roman" w:cs="Times New Roman"/>
        </w:rPr>
      </w:r>
      <w:r/>
    </w:p>
    <w:p>
      <w:pPr>
        <w:contextualSpacing/>
        <w:jc w:val="center"/>
        <w:spacing w:line="240" w:lineRule="auto"/>
        <w:shd w:val="nil" w:color="00000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</w:rPr>
      </w:r>
      <w:r/>
    </w:p>
    <w:tbl>
      <w:tblPr>
        <w:tblStyle w:val="826"/>
        <w:tblW w:w="0" w:type="auto"/>
        <w:tblLayout w:type="fixed"/>
        <w:tblLook w:val="04A0" w:firstRow="1" w:lastRow="0" w:firstColumn="1" w:lastColumn="0" w:noHBand="0" w:noVBand="1"/>
      </w:tblPr>
      <w:tblGrid>
        <w:gridCol w:w="2854"/>
        <w:gridCol w:w="1828"/>
        <w:gridCol w:w="2277"/>
        <w:gridCol w:w="2117"/>
        <w:gridCol w:w="2264"/>
        <w:gridCol w:w="1463"/>
        <w:gridCol w:w="1777"/>
      </w:tblGrid>
      <w:tr>
        <w:trPr>
          <w:trHeight w:val="1810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5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28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Дата заключения контракта на выполнение проектных работ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77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Дата заключения контракта, предметом которого является одновременное выполнение проектных и строительно-монтажных работ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7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Дата получения достоверности сметной стоимости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4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Дата заключения контракта на выполнение строительно-монтажных работ, работ по капитальному ремонту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63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Дата завершения работ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7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Дата ввода объекта в эксплуатацию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contextualSpacing/>
        <w:jc w:val="center"/>
        <w:spacing w:after="0" w:afterAutospacing="0" w:line="17" w:lineRule="exact"/>
        <w:shd w:val="nil" w:color="000000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</w:rPr>
      </w:r>
      <w:r/>
    </w:p>
    <w:tbl>
      <w:tblPr>
        <w:tblStyle w:val="826"/>
        <w:tblW w:w="0" w:type="auto"/>
        <w:tblLayout w:type="fixed"/>
        <w:tblLook w:val="04A0" w:firstRow="1" w:lastRow="0" w:firstColumn="1" w:lastColumn="0" w:noHBand="0" w:noVBand="1"/>
      </w:tblPr>
      <w:tblGrid>
        <w:gridCol w:w="2842"/>
        <w:gridCol w:w="1835"/>
        <w:gridCol w:w="2276"/>
        <w:gridCol w:w="2118"/>
        <w:gridCol w:w="2268"/>
        <w:gridCol w:w="1485"/>
        <w:gridCol w:w="1763"/>
      </w:tblGrid>
      <w:tr>
        <w:trPr>
          <w:trHeight w:val="253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42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5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76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8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63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42" w:type="dxa"/>
            <w:vAlign w:val="top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Модернизация сетей водоснабжения                    г. Биробиджана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5" w:type="dxa"/>
            <w:vAlign w:val="top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76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Не требуется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8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Сентябрь 2023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Июнь 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Ноябрь 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63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Декабрь 2025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42" w:type="dxa"/>
            <w:vAlign w:val="top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Модернизация сетей водоотведения                     г. Биробиджана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5" w:type="dxa"/>
            <w:vAlign w:val="top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76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Не требуется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8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Сентябрь 2023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Июнь 2024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Ноябрь 2024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63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Декабрь 2024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42" w:type="dxa"/>
            <w:vAlign w:val="top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Модернизация сетей теплоснабжения                 г. Биробиджана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5" w:type="dxa"/>
            <w:vAlign w:val="top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76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Не требуется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8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Сентябрь 2023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Июнь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2024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Ноябрь 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63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Декабрь 2025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42" w:type="dxa"/>
            <w:vAlign w:val="top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Модернизация сетей горячего водоснабжения       пос. Смидович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5" w:type="dxa"/>
            <w:vAlign w:val="top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76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Не требуется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8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Сентябрь 2023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Июнь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Ноябрь 2025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63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Декабрь 2025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42" w:type="dxa"/>
            <w:vAlign w:val="top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Модернизация участков теплоснабжения               пос. Смидович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5" w:type="dxa"/>
            <w:vAlign w:val="top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76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Не требуется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8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Апрель 2024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Июнь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2024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Ноябрь 2024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63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Декабрь 2024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42" w:type="dxa"/>
            <w:vAlign w:val="top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Модернизация канализационной сети   пос. Николаевка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5" w:type="dxa"/>
            <w:vAlign w:val="top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76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Не требуется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8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Апрель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2024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Июнь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2024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Ноябрь 2024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63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Декабрь 2024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42" w:type="dxa"/>
            <w:vAlign w:val="top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Модернизация сетей    тепло-водоснабжения                с. Камышовка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5" w:type="dxa"/>
            <w:vAlign w:val="top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76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Не требуется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8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Апрель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2024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Июнь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2024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Ноябрь 2024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63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Декабрь 2024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42" w:type="dxa"/>
            <w:vAlign w:val="top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Модернизация сетей водоснабжения в                  с. Бирофельд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5" w:type="dxa"/>
            <w:vAlign w:val="top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76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Не требуется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8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Сентябрь 2023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/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Июнь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Ноябрь 2025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63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Декабрь 2025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0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42" w:type="dxa"/>
            <w:vAlign w:val="top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Модернизация сетей теплоснабжения (спутник «водовод») от котельной «Мирная» в с. Птичник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5" w:type="dxa"/>
            <w:vAlign w:val="top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76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Не требуется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8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Сентябрь 2023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/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Июнь 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Ноябрь 2025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63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Декабрь 2025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42" w:type="dxa"/>
            <w:vAlign w:val="top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Модернизация сетей теплоснабжения                   с. Бирофельд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5" w:type="dxa"/>
            <w:vAlign w:val="top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76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Не требуется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8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Апрель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2024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Июнь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2024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Ноябрь 2024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63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Декабрь 2024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42" w:type="dxa"/>
            <w:vAlign w:val="top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Модернизация участков водопроводных сетей          г. Облучье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5" w:type="dxa"/>
            <w:vAlign w:val="top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76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Не требуется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8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Апрель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2024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Июнь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2024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Ноябрь 2024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63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Декабрь 2024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42" w:type="dxa"/>
            <w:vAlign w:val="top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Модернизация сетей водоснабжения                 пос. Бира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5" w:type="dxa"/>
            <w:vAlign w:val="top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76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Не требуется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8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Апрель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2024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Июнь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2024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Ноябрь 2024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63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Декабрь 2024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42" w:type="dxa"/>
            <w:vAlign w:val="top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Модернизация сетей водоснабжения от водозабора в                         с. Будукан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5" w:type="dxa"/>
            <w:vAlign w:val="top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76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Не требуется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8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Апрель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2024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Июнь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2024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Ноябрь 2024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63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Декабрь 2024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017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42" w:type="dxa"/>
            <w:vAlign w:val="top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Модернизация сетей водоснабжения               пос. Лондоко-завод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5" w:type="dxa"/>
            <w:vAlign w:val="top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76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Не требуется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8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Сентябрь 2023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/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Июнь 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Ноябрь 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63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Декабрь 2025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42" w:type="dxa"/>
            <w:vAlign w:val="top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Модернизация канализационной сети  пос. Теплоозерск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5" w:type="dxa"/>
            <w:vAlign w:val="top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76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Не требуется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8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Апрель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2024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Июнь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2024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Ноябрь 2024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63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Декабрь 2024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3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42" w:type="dxa"/>
            <w:vAlign w:val="top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Модернизация сетей теплоснабжения от котельной «Солнечная» и спутникового трубопровода системы водоснабжения                   в г. Облучье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5" w:type="dxa"/>
            <w:vAlign w:val="top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76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Не требуется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8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Апрель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2024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Июнь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2024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Ноябрь 2024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63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Декабрь 2024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42" w:type="dxa"/>
            <w:vAlign w:val="top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Модернизация сетей теплоснабжения от котельной «Центральная»        в пос. Теплоозерск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5" w:type="dxa"/>
            <w:vAlign w:val="top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76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Не требуется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8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Сентябрь 2023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/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Июнь 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Ноябрь 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63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Декабрь 2025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42" w:type="dxa"/>
            <w:vAlign w:val="top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Модернизация сетей теплоснабжения от  котельной «Центральная»       в пос. Бира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5" w:type="dxa"/>
            <w:vAlign w:val="top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76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Не требуется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8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Сентябрь 2023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/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Июнь 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Ноябрь 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63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Декабрь 2025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9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42" w:type="dxa"/>
            <w:vAlign w:val="top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Замена трассы теплоснабжения по            ул. Советская, 25 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 35 в      пос. Волочаевка-2       (левая сторона)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5" w:type="dxa"/>
            <w:vAlign w:val="top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76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Не требуется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8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Апрель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2024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Июнь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2024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Ноябрь 2024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63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Декабрь 2024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374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42" w:type="dxa"/>
            <w:vAlign w:val="top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Замена трассы теплоснабжения по            ул. Советская 25 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35 в               пос. Волочаевка-</w:t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2   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(правая сторона)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5" w:type="dxa"/>
            <w:vAlign w:val="top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76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Не требуется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8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Сентябрь 2023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/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Июнь 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Ноябрь 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63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Декабрь 2025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42" w:type="dxa"/>
            <w:vAlign w:val="top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Модернизация сетей теплоснабжения Приамурского городского поселения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5" w:type="dxa"/>
            <w:vAlign w:val="top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76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Не требуется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8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Сентябрь 2023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/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Июнь 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Ноябрь 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63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Декабрь 2025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6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42" w:type="dxa"/>
            <w:vAlign w:val="top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Модернизация сетей теплоснабжения               пос. Николаевка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5" w:type="dxa"/>
            <w:vAlign w:val="top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76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Не требуется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8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Апрель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2024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Июнь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2024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Ноябрь 2024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63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Декабрь 2024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5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42" w:type="dxa"/>
            <w:vAlign w:val="top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Модернизация участка сетей теплоснабжения по             ул. Островского и спутникового трубопровода системы водоснабжения в              пос. Приамурский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5" w:type="dxa"/>
            <w:vAlign w:val="top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76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Не требуется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8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Апрель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2024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Июнь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2024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Ноябрь 2024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63" w:type="dxa"/>
            <w:vAlign w:val="top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Декабрь 2024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898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42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sz w:val="24"/>
                <w:szCs w:val="24"/>
              </w:rPr>
              <w:t xml:space="preserve">Модернизация сетей теплоснабжения                 с. Екатерино-Никольское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35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76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Не требуется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18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Апрель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2024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Июнь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2024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85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Ноябрь 2024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63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Декабрь 2024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976"/>
        <w:ind w:firstLine="54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76"/>
        <w:ind w:firstLine="540"/>
        <w:jc w:val="both"/>
        <w:rPr>
          <w:rFonts w:ascii="Times New Roman" w:hAnsi="Times New Roman" w:cs="Times New Roman"/>
          <w:sz w:val="28"/>
          <w:szCs w:val="28"/>
          <w:highlight w:val="none"/>
        </w:rPr>
        <w:sectPr>
          <w:footnotePr/>
          <w:endnotePr/>
          <w:type w:val="continuous"/>
          <w:pgSz w:w="16838" w:h="11906" w:orient="landscape"/>
          <w:pgMar w:top="1701" w:right="1134" w:bottom="850" w:left="1134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/>
    </w:p>
    <w:p>
      <w:pPr>
        <w:pStyle w:val="976"/>
        <w:ind w:firstLine="540"/>
        <w:jc w:val="both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76"/>
        <w:ind w:left="9921"/>
        <w:jc w:val="left"/>
        <w:spacing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76"/>
        <w:ind w:left="9921"/>
        <w:jc w:val="left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76"/>
        <w:ind w:left="9921"/>
        <w:jc w:val="left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76"/>
        <w:ind w:left="9921"/>
        <w:jc w:val="left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76"/>
        <w:ind w:left="9921"/>
        <w:jc w:val="left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76"/>
        <w:ind w:left="9921"/>
        <w:jc w:val="left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76"/>
        <w:ind w:left="9921"/>
        <w:jc w:val="left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76"/>
        <w:ind w:left="9921"/>
        <w:jc w:val="left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76"/>
        <w:ind w:left="9921"/>
        <w:jc w:val="left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76"/>
        <w:ind w:left="9921"/>
        <w:jc w:val="left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76"/>
        <w:ind w:left="9921"/>
        <w:jc w:val="left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Приложение 4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76"/>
        <w:ind w:left="9921"/>
        <w:jc w:val="left"/>
        <w:spacing w:line="24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 государственной программе Еврейской автономной области «Региональная программа по модернизации систем коммунальной инфраструктуры» на 20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23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2027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годы</w:t>
      </w:r>
      <w:r>
        <w:rPr>
          <w:rFonts w:ascii="Times New Roman" w:hAnsi="Times New Roman" w:cs="Times New Roman"/>
        </w:rPr>
      </w:r>
      <w:r/>
    </w:p>
    <w:p>
      <w:pPr>
        <w:pStyle w:val="976"/>
        <w:jc w:val="right"/>
      </w:pPr>
      <w:r/>
      <w:r/>
    </w:p>
    <w:p>
      <w:pPr>
        <w:pStyle w:val="976"/>
        <w:jc w:val="right"/>
      </w:pPr>
      <w:r>
        <w:rPr>
          <w:sz w:val="28"/>
          <w:szCs w:val="28"/>
          <w:highlight w:val="none"/>
        </w:rPr>
      </w:r>
      <w:r/>
    </w:p>
    <w:p>
      <w:pPr>
        <w:pStyle w:val="97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государственной программы </w:t>
      </w:r>
      <w:r>
        <w:rPr>
          <w:rFonts w:ascii="Times New Roman" w:hAnsi="Times New Roman" w:cs="Times New Roman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</w:rPr>
      </w:r>
      <w:r/>
    </w:p>
    <w:tbl>
      <w:tblPr>
        <w:tblStyle w:val="826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283"/>
        <w:gridCol w:w="709"/>
        <w:gridCol w:w="1559"/>
        <w:gridCol w:w="850"/>
        <w:gridCol w:w="992"/>
        <w:gridCol w:w="425"/>
        <w:gridCol w:w="992"/>
        <w:gridCol w:w="992"/>
        <w:gridCol w:w="425"/>
        <w:gridCol w:w="992"/>
        <w:gridCol w:w="992"/>
        <w:gridCol w:w="425"/>
        <w:gridCol w:w="992"/>
        <w:gridCol w:w="567"/>
        <w:gridCol w:w="567"/>
        <w:gridCol w:w="573"/>
        <w:gridCol w:w="568"/>
        <w:gridCol w:w="424"/>
        <w:gridCol w:w="567"/>
        <w:gridCol w:w="567"/>
        <w:gridCol w:w="425"/>
        <w:gridCol w:w="570"/>
      </w:tblGrid>
      <w:tr>
        <w:trPr>
          <w:trHeight w:val="42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Муни-ципа-льное обра-зова-ние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Источ-ники финан-сового обеспе-чения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18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средств на реализацию мероприятий государственной программы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период реализации программы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3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год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3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год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3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год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3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 год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3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2027 год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ПД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СМР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ПД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СМР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ПД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СМР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ПД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СМР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ПД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СМР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ПД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СМР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рублей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руб-лей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рублей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руб-лей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руб-лей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руб-лей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рублей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руб-лей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рублей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руб-лей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руб-лей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руб- лей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руб- лей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руб-лей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руб- лей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руб- лей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руб-лей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руб- лей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976"/>
        <w:jc w:val="left"/>
        <w:spacing w:line="17" w:lineRule="exac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</w:rPr>
      </w:r>
      <w:r/>
    </w:p>
    <w:tbl>
      <w:tblPr>
        <w:tblStyle w:val="826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283"/>
        <w:gridCol w:w="709"/>
        <w:gridCol w:w="1559"/>
        <w:gridCol w:w="425"/>
        <w:gridCol w:w="425"/>
        <w:gridCol w:w="992"/>
        <w:gridCol w:w="425"/>
        <w:gridCol w:w="992"/>
        <w:gridCol w:w="992"/>
        <w:gridCol w:w="425"/>
        <w:gridCol w:w="992"/>
        <w:gridCol w:w="992"/>
        <w:gridCol w:w="425"/>
        <w:gridCol w:w="992"/>
        <w:gridCol w:w="567"/>
        <w:gridCol w:w="567"/>
        <w:gridCol w:w="573"/>
        <w:gridCol w:w="568"/>
        <w:gridCol w:w="424"/>
        <w:gridCol w:w="567"/>
        <w:gridCol w:w="567"/>
        <w:gridCol w:w="425"/>
        <w:gridCol w:w="569"/>
      </w:tblGrid>
      <w:tr>
        <w:trPr>
          <w:trHeight w:val="325"/>
          <w:tblHeader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13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14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15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16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17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18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19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22</w:t>
            </w:r>
            <w:r>
              <w:rPr>
                <w:highlight w:val="white"/>
              </w:rPr>
            </w:r>
            <w:r/>
          </w:p>
        </w:tc>
      </w:tr>
      <w:tr>
        <w:trPr>
          <w:trHeight w:val="955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Итого по субъекту Российской Федерации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Общая стои- мость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670208,00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670208,00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138315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138315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531893,00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531893,00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 том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чис-ле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СФ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504700,00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504700,00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116500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116500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388200,00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388200,00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БС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54137,00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54137,00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54137,00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54137,00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405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486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111371,00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111371,00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21815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21815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89556,00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89556,00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911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Итого по сфере реализации «водоснабжение»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Общая стои- </w:t>
            </w:r>
            <w:r>
              <w:rPr>
                <w:rFonts w:ascii="Times New Roman" w:hAnsi="Times New Roman" w:cs="Times New Roman"/>
                <w:highlight w:val="white"/>
              </w:rPr>
              <w:t xml:space="preserve">мость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116628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116628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58281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58281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91850,00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91850,00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 том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чис-ле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СФ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68471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68471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48157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48157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68471,00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68471,00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БС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10168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10168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10168,00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10168,00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  <w:t xml:space="preserve">23335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23335,00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10124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10124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13211,00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13211,00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Итого по муниципальному образованию                    «Город Биробиджан»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Общая стои- </w:t>
            </w:r>
            <w:r>
              <w:rPr>
                <w:rFonts w:ascii="Times New Roman" w:hAnsi="Times New Roman" w:cs="Times New Roman"/>
                <w:highlight w:val="white"/>
              </w:rPr>
              <w:t xml:space="preserve">мость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65696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65696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25014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25014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25014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40682,00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 том</w:t>
            </w:r>
            <w:r>
              <w:rPr>
                <w:rFonts w:ascii="Times New Roman" w:hAnsi="Times New Roman" w:cs="Times New Roman"/>
                <w:highlight w:val="white"/>
              </w:rPr>
              <w:t xml:space="preserve"> 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чис-ле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СФ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50535,00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50335,00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20437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20437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20437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30098,00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БС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5053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5053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5053,00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10108,00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10108,00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4577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4577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5531,00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5531,00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  <w:t xml:space="preserve">г. Биро-бид-жан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Модернизация сетей </w:t>
            </w:r>
            <w:r>
              <w:rPr>
                <w:rFonts w:ascii="Times New Roman" w:hAnsi="Times New Roman" w:cs="Times New Roman"/>
                <w:highlight w:val="white"/>
              </w:rPr>
              <w:t xml:space="preserve">водоснабжения   г. Биробиджана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Общая стои- мость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65696,00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65696,00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20437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20437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40682,00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40682,00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 том 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чис</w:t>
            </w:r>
            <w:r>
              <w:rPr>
                <w:rFonts w:ascii="Times New Roman" w:hAnsi="Times New Roman" w:cs="Times New Roman"/>
                <w:highlight w:val="white"/>
              </w:rPr>
              <w:t xml:space="preserve">-ле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СФ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50535,00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50535,00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30098,00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30098,00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4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БС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5053,00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5053,00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5053,00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5053,00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486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75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10108,00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10108,00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4577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4577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5531,00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5531,00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ИТОГО по муниципальному образованию «Смидовичское городское поселение»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Общая стои- мость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12541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12541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2351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2351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10190,00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10190,00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 том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чис-ле: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СФ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9601,00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9601,00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1959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1959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7642,00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7642,00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БС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1019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1019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1019,00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1019,00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1921,00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1921,00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392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392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1529,00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1529,00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Смидович-</w:t>
              <w:br/>
              <w:t xml:space="preserve">ское город-</w:t>
              <w:br/>
              <w:t xml:space="preserve">ское посе-</w:t>
              <w:br/>
              <w:t xml:space="preserve">ление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Модернизация участка сетей горячего водоснабжения                      пос. Смидович</w:t>
            </w:r>
            <w:r>
              <w:rPr>
                <w:rFonts w:ascii="Times New Roman" w:hAnsi="Times New Roman" w:cs="Times New Roman"/>
                <w:highlight w:val="white"/>
              </w:rPr>
              <w:t xml:space="preserve"> 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Общая стои- мость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2351,00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2351,00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2351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2351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 том 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чис-ле: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СФ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1959,00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1959,00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1959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1959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БС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486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392,00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392,00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392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392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Камы-шов-</w:t>
              <w:br/>
              <w:t xml:space="preserve">ское сельс- кое посе-ление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Модернизация участка сетей тепловодоснаб- жения в               с. Камышовка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Общая стои- мость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10190,00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10190,00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10190,00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10190,00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 том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чис-ле: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СФ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7642,00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7642,00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7642,00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7642,00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БС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1019,00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1019,00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1019,00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1019,00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1529,00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1529,00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1529,00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1529,00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Итого по муниципальному образованию «Биробиджанский муниципальный район»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Общая стои- мость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22620,00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22620,00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22620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22620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 том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чис-ле: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СФ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18849,00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18849,00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18849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18849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БС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3771,00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3771,00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3771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3771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924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Биро- фельд-ское сельс-кое поселение</w:t>
            </w:r>
            <w:r>
              <w:rPr>
                <w:highlight w:val="white"/>
              </w:rPr>
            </w:r>
            <w:r/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Модернизация участка сетей водоснабжения                           с. Бирофельд</w:t>
            </w:r>
            <w:r>
              <w:rPr>
                <w:rFonts w:ascii="Times New Roman" w:hAnsi="Times New Roman" w:cs="Times New Roman"/>
                <w:highlight w:val="white"/>
              </w:rPr>
              <w:t xml:space="preserve"> </w:t>
            </w:r>
            <w:r>
              <w:rPr>
                <w:highlight w:val="white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Общая стои- мость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22620,00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22620,00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22620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22620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 том 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чис-ле: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СФ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18849,00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18849,00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18849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18849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БС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3771,00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3771,00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3771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3771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Итого по муниципальному образованию «Облученский муниципальный район»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Общая</w:t>
            </w:r>
            <w:r>
              <w:rPr>
                <w:rFonts w:ascii="Times New Roman" w:hAnsi="Times New Roman" w:cs="Times New Roman"/>
                <w:highlight w:val="white"/>
              </w:rPr>
              <w:t xml:space="preserve"> стои- мость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49274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49274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8296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8296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40978,00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40978,00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 том</w:t>
            </w:r>
            <w:r>
              <w:rPr>
                <w:rFonts w:ascii="Times New Roman" w:hAnsi="Times New Roman" w:cs="Times New Roman"/>
                <w:highlight w:val="white"/>
              </w:rPr>
              <w:t xml:space="preserve">  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чис-ле: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СФ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37643,00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37643,00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6912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6912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30731,00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30731,00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БС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4096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4096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4096,00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4096,00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7535,00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7535,00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1384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1384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6151,00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6151,00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Облу-ченс-кое город-ское посе-ление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Модернизация участков водопроводных сетей                 г. Облучье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Общая стои- мость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27596,00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27596,00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27596,00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27596,00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 том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чис-ле: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СФ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20696,00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20696,00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20696,00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20696,00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БС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2759,00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2759,00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2759,00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2759,00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4141,00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4141,00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4141,00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4141,00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Бир-ское город-ское посе-ление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Модернизация участка сетей водоснабжения </w:t>
            </w:r>
            <w:r>
              <w:rPr>
                <w:rFonts w:ascii="Times New Roman" w:hAnsi="Times New Roman" w:cs="Times New Roman"/>
                <w:highlight w:val="white"/>
              </w:rPr>
              <w:t xml:space="preserve">пос. Бира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Общая стои- мость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11003,00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11003,00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11003,00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11003,00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 том   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чис-</w:t>
            </w:r>
            <w:r>
              <w:rPr>
                <w:rFonts w:ascii="Times New Roman" w:hAnsi="Times New Roman" w:cs="Times New Roman"/>
                <w:highlight w:val="white"/>
              </w:rPr>
              <w:t xml:space="preserve">ле: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СФ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8251,00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8251,00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8251,00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8251,00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БС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1100,00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1100,00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1100,00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1100,00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1652,00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1652,00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1652,00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1652,00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Бир-ское город-ское посе-ление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Модернизация участка сетей водоснабжения от водозабора в с. Будукан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Общая стои- мость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2379,00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2379,00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2379,00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2379,00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 том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чис-ле: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СФ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1784,00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1784,00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1784,00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1784,00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БС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237,00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237,00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237,00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237,00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358,00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358,00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358,00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358,00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Тепло-озер-ское город-ское посе-ление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Модернизация участка сетей водоснабжения в пос. Лондоко-завод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Общая стои- мость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8296,00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8296,00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8296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8296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 том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 чис-ле: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СФ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6912,00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6912,00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6912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6912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БС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1384,00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1384,00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1384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1384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Итого по сфере реализации «водоотведение»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Общая стои- мость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156012,00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156012,00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156012,00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156012,00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 том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чис-ле: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СФ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117007,00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117007,00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117007,00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117007,00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БС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15599,00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15599,00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15599,00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15599,00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23406,00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23406,00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23406,00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23406,00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Итого по муниципальному образованию                       «Город Биробиджан»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Общая стои- мость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120768,00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120768,00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120768,00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120768,00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 том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чис-ле: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СФ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90575,00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90575,00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90575,00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90575,00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БС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12076,00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12076,00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12076,00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12076,00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18117,00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18117,00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18117,00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18117,00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г. Биро-бид-жан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Модернизация сетей водоотведения  г. Биробиджана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Общая стои- мость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120768,00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120768,00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120768,00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120768,00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 том 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чис-</w:t>
            </w:r>
            <w:r>
              <w:rPr>
                <w:rFonts w:ascii="Times New Roman" w:hAnsi="Times New Roman" w:cs="Times New Roman"/>
                <w:highlight w:val="white"/>
              </w:rPr>
              <w:t xml:space="preserve">ле: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СФ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90575,00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90575,00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90575,00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90575,00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БС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12076,00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12076,00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12076,00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12076,00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18117,00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18117,00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18117,00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18117,00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Итого по муниципальному образованию «Смидовичский муниципальный район»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Общая стои- мость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11978,00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11978,00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11978,00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11978,00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 том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чис-ле: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СФ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8983,00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8983,00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8983,00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8983,00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БС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1197,00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1197,00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1197,00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1197,00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1798,00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1798,00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1798,00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1798,00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Нико- лаев-   ское город-ское посе-ление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Модернизация участков сетей водоотведения                     пос. Николаевка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Общая стои- мость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11978,00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11978,00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11978,00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11978,00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 том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чис-ле: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СФ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8983,00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8983,00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8983,00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8983,00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БС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1197,00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1197,00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1197,00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1197,00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1798,00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1798,00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1798,00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1798,00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Итого по муниципальному образованию «Облученский муниципальный район»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Общая стои- мость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23266,00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23266,00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23266,00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23266,00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 том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чис-ле: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СФ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17449,00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17449,00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17449,00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17449,00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БС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2326,00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2326,00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2326,00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2326,00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3491,00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3491,00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3491,00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3491,00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Тепло-озер-ское город-ское посе-ление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Модернизация участка канализацион-ной сети в          пос. Теплоозёрск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Общая стои- мость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23266,00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23266,00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23266,00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23266,00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 том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чис-ле: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СФ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17449,00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17449,00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17449,00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17449,00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БС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2326,00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2326,00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2326,00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2326,00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3491,00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3491,00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3491,00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3491,00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1081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Итого по сфере реализации «теплоснабжение</w:t>
            </w:r>
            <w:r>
              <w:rPr>
                <w:rFonts w:ascii="Times New Roman" w:hAnsi="Times New Roman" w:cs="Times New Roman"/>
                <w:highlight w:val="white"/>
              </w:rPr>
              <w:t xml:space="preserve">»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Общая стои- мость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365613,68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36513,68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284031,00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284031,00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highlight w:val="none"/>
              </w:rPr>
              <w:t xml:space="preserve">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 том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чис-ле: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СФ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271065,00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271065,00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202722,00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202722,00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БС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28370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28370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28370,00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28370,00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64630,00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64630,00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52939,00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52939,00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Итого по муниципальному образованию                       «Город Биробиджан»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Общая стои- мость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129625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129625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37567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37567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92058,00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92058,00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 том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чис-ле: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СФ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91706,00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91706,00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32959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32959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58747,00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58747,00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БС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9177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9177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9177,00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9177,00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28742,00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28742,00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4608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4608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24134,00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24134,00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г. Биро-бид-жан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Модернизация сетей теплоснабжения  г. Биробиджана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Общая стои- мость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129625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129625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37567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37567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92058,00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92058,00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 том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чис-ле: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СФ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91706,00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91706,00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32959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32959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58747,00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58747,00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БС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9177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9177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9177,00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9177,00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28742,00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28742,00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4608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4608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24134,00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24134,00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Итого по муниципальному образованию «Смидовичский муниципальный район»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Общая стои- мость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 xml:space="preserve">196352.00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 xml:space="preserve">196352.00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26803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26803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169549,00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169549,00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highlight w:val="none"/>
                <w:lang w:val="ru-RU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  <w:highlight w:val="none"/>
                <w:lang w:val="ru-RU"/>
              </w:rPr>
              <w:t xml:space="preserve">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  <w:t xml:space="preserve">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 том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чис-ле: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СФ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149493,00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149493,00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22334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22334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127159,00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127159,00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БС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16952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16952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16952,00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16952,00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29907,00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29907,00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4469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4469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25438,00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25438,00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13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Смидович-</w:t>
              <w:br/>
              <w:t xml:space="preserve">ское город-ское посе-ление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Модернизация участка теплоснабжения пос. Смидович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Общая стои- мость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120736,00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120736,00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120736,00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120736,00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 том чис-ле: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СФ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90551,00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90551,00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90551,00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90551,00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БС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12073,00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12073,00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12073,00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12073,00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18112,00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18112,00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18112,00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18112,00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14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При- амур-</w:t>
              <w:br/>
              <w:t xml:space="preserve">ское город-ское посе-ление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Модернизация сетей теплоснабжения Приамурского городского поселения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Общая стои- мость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13944,00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13944,00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13994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13994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628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 том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чис-ле: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СФ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11619,00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11619,00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11619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11619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БС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2325,00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2325,00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2325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2325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15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Воло-чаев-ское город-ское посе-ление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Модернизация сетей теплоснабжения по                    ул. Советская, 25 </w:t>
            </w:r>
            <w:r>
              <w:rPr>
                <w:rFonts w:hint="default" w:ascii="Times New Roman" w:hAnsi="Times New Roman" w:eastAsia="Times New Roman" w:cs="Times New Roman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highlight w:val="white"/>
              </w:rPr>
              <w:t xml:space="preserve"> 35 в пос. Волочаевка-2 (левая сторона)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Общая стои- мость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14287,00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14287,00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14287,00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14287,00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 том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чис-ле: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СФ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10715,00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10715,00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10715,00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10715,00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БС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1428,00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1428,00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1428,00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1428,00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2144,00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2144,00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2144,00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2144,00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16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Воло-чаев-ское город-ское посе-ление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Модернизация сетей теплоснабжения по </w:t>
              <w:br/>
              <w:t xml:space="preserve">ул. Советская,        25 </w:t>
            </w:r>
            <w:r>
              <w:rPr>
                <w:rFonts w:hint="default" w:ascii="Times New Roman" w:hAnsi="Times New Roman" w:eastAsia="Times New Roman" w:cs="Times New Roman"/>
                <w:highlight w:val="white"/>
              </w:rPr>
              <w:t xml:space="preserve">–</w:t>
            </w:r>
            <w:r>
              <w:rPr>
                <w:rFonts w:hint="default" w:ascii="Times New Roman" w:hAnsi="Times New Roman" w:eastAsia="Times New Roman" w:cs="Times New Roman"/>
                <w:highlight w:val="white"/>
              </w:rPr>
              <w:t xml:space="preserve">– </w:t>
            </w:r>
            <w:r>
              <w:rPr>
                <w:rFonts w:ascii="Times New Roman" w:hAnsi="Times New Roman" w:cs="Times New Roman"/>
                <w:highlight w:val="white"/>
              </w:rPr>
              <w:t xml:space="preserve">35 в пос. Волочаевка-2 (правая сторона)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Общая стои- мость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12859,00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12859,00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12859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12859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 том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чис-ле: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СФ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10715,00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10715,00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10715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10715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БС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2144,00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2144,00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2144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2144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17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Нико лаев-</w:t>
              <w:br/>
              <w:t xml:space="preserve">ское город-ское посе-ление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Модернизация участка сетей теплоснабжения пос. Николаевка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Общая стои- мость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15046,00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15046,00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15046,00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15046,00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 том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чис-ле: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СФ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11284,00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11284,00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11284,00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11284,00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БС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1504,00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1504,00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1504,00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1504,00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2258,00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2258,00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2258,00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2258,00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18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При- амур-</w:t>
              <w:br/>
              <w:t xml:space="preserve">ское город-ское посе-ление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Модернизация участка сетей теплоснабжения по                   ул. Островского и спутникового трубопровода системы водоснабжения в пос. Приамурский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Общая стои- мость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19480,00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19480,00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19480,00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19480,00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 том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чис-ле: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СФ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14609,00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14609,00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14609,00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14609,00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БС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1947,00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1947,00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1947,00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1947,00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2924,00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2924,00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2924,00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2924,00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Итого по муниципальному образованию «Биробиджанский муниципальный район»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Общая стои- мость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10649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10649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2383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2383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8266,00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8266,00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 </w:t>
            </w:r>
            <w:r>
              <w:rPr>
                <w:rFonts w:ascii="Times New Roman" w:hAnsi="Times New Roman" w:cs="Times New Roman"/>
                <w:highlight w:val="white"/>
              </w:rPr>
              <w:t xml:space="preserve">том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чис-ле: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СФ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8183,00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8183,00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1984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1984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6199,00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6199,00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614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БС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826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826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826,00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826,00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1640,00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1640,00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399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399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1241,00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1241,00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19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Птич-нин-ское сель-ское посе-ление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Модернизация сетей теплоснабжения (спутник «водовод») от котельной «Мирная»         в с. Птичник 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Общая стои- мость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2383,00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2383,00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2383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2383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 том 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чис-ле: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СФ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1984,00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1984,00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1984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1984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БС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399,00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399,00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399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399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Биро-фельд-ское сель-ское посе-ление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Модернизация участка сетей теплоснабжения                          с. Бирофельд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Общая стои мость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8266,00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8266,00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8266,00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8266,00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 том числе: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СФ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6199,00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6199,00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6199,00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6199,00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БС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826,00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826,00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826,00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826,00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1241,00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1241,00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1241,00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1241,00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Итого по муниципальному образованию «Облученский муниципальный район»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Общая стои- мость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25348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,00</w:t>
            </w:r>
            <w:r>
              <w:rPr>
                <w:color w:val="000000" w:themeColor="text1"/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0,00</w:t>
            </w:r>
            <w:r>
              <w:rPr>
                <w:color w:val="000000" w:themeColor="text1"/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25348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,00</w:t>
            </w:r>
            <w:r>
              <w:rPr>
                <w:color w:val="000000" w:themeColor="text1"/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13281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13281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12067,00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12067,00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 том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чис-ле: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СФ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20115,00</w:t>
            </w:r>
            <w:r>
              <w:rPr>
                <w:color w:val="000000" w:themeColor="text1"/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0,00</w:t>
            </w:r>
            <w:r>
              <w:rPr>
                <w:color w:val="000000" w:themeColor="text1"/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20115,00</w:t>
            </w:r>
            <w:r>
              <w:rPr>
                <w:color w:val="000000" w:themeColor="text1"/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11066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11066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9049,00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9049,00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БС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1206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,00</w:t>
            </w:r>
            <w:r>
              <w:rPr>
                <w:color w:val="000000" w:themeColor="text1"/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0,00</w:t>
            </w:r>
            <w:r>
              <w:rPr>
                <w:color w:val="000000" w:themeColor="text1"/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1206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,00</w:t>
            </w:r>
            <w:r>
              <w:rPr>
                <w:color w:val="000000" w:themeColor="text1"/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1206,00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1206,00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0,00</w:t>
            </w:r>
            <w:r>
              <w:rPr>
                <w:color w:val="000000" w:themeColor="text1"/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0,00</w:t>
            </w:r>
            <w:r>
              <w:rPr>
                <w:color w:val="000000" w:themeColor="text1"/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0,00</w:t>
            </w:r>
            <w:r>
              <w:rPr>
                <w:color w:val="000000" w:themeColor="text1"/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4027,00</w:t>
            </w:r>
            <w:r>
              <w:rPr>
                <w:color w:val="000000" w:themeColor="text1"/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0,00</w:t>
            </w:r>
            <w:r>
              <w:rPr>
                <w:color w:val="000000" w:themeColor="text1"/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4027,00</w:t>
            </w:r>
            <w:r>
              <w:rPr>
                <w:color w:val="000000" w:themeColor="text1"/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2215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2215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1812,00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1812,00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Облу-чен-ское город-ское посе-ление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Модернизация участка сетей теплоснабжения от котельной «Солнечная» и спутникового трубопровода системы водоснабжения в г. Облучье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Общая стои- мость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12067,00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12067,00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12067,00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12067,00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 том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чис-ле: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СФ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9049,00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9049,00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9049,00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9049,00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БС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1206,00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1206,00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1206,00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1206,00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1812,00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1812,00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1812,00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1812,00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22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Тепло-озер-ское город-ское посе-ление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Модернизация участка сетей теплоснабжения от котельной «Центральная» </w:t>
            </w:r>
            <w:r>
              <w:rPr>
                <w:rFonts w:ascii="Times New Roman" w:hAnsi="Times New Roman" w:cs="Times New Roman"/>
                <w:highlight w:val="white"/>
              </w:rPr>
              <w:t xml:space="preserve">в пос. Теплоозерск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Общая стои мость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7355,00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7355,00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7355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7355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highlight w:val="white"/>
              </w:rPr>
              <w:t xml:space="preserve">в том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чис-ле: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СФ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6129,00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6129,00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6129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6129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БС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1226,00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1226,00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1226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1226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23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Бир-ское город-ское посе-ление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Модернизация участка сетей теплоснабжения от котельной «Центральная» в  пос. Бира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Общая стои- мость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5926,00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5926,00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5926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5926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 том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чис-ле: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СФ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4937,00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4937,00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4937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4937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БС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989,00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989,00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989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989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Итого по муниципальному образованию «Амурзетское сельское поселение»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Общая стои- мость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2091,00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2091,00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2091,00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2091,00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 том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чис-ле: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СФ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1568,00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1568,00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1568,00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1568,00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БС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209,00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209,00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209,00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209,00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314,00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314,00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314,00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314,00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24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Амур-зетскоесель-ское </w:t>
            </w:r>
            <w:r>
              <w:rPr>
                <w:rFonts w:ascii="Times New Roman" w:hAnsi="Times New Roman" w:cs="Times New Roman"/>
                <w:highlight w:val="white"/>
              </w:rPr>
              <w:t xml:space="preserve">посе-ление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Модернизация сетей теплоснабжения </w:t>
            </w:r>
            <w:r>
              <w:rPr>
                <w:rFonts w:ascii="Times New Roman" w:hAnsi="Times New Roman" w:cs="Times New Roman"/>
                <w:highlight w:val="white"/>
              </w:rPr>
              <w:t xml:space="preserve">с. Екатерино-Никольское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Общая стои- мость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2091,00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2091,00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2091,00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2091,00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 том</w:t>
            </w:r>
            <w:r>
              <w:rPr>
                <w:highlight w:val="white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чис-ле: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СФ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1568,00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1568,00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1568,00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1568,00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БС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209,00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209,00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209,00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209,00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ВБ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314,00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314,00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314,00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314,00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0,00».</w:t>
            </w:r>
            <w:r>
              <w:rPr>
                <w:highlight w:val="white"/>
              </w:rPr>
            </w:r>
            <w:r/>
          </w:p>
        </w:tc>
      </w:tr>
    </w:tbl>
    <w:p>
      <w:pPr>
        <w:pStyle w:val="976"/>
        <w:ind w:firstLine="540"/>
        <w:jc w:val="both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/>
    </w:p>
    <w:p>
      <w:pPr>
        <w:pStyle w:val="976"/>
        <w:ind w:firstLine="540"/>
        <w:jc w:val="both"/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  <w:highlight w:val="none"/>
        </w:rPr>
        <w:sectPr>
          <w:footnotePr/>
          <w:endnotePr/>
          <w:type w:val="continuous"/>
          <w:pgSz w:w="16838" w:h="11906" w:orient="landscape"/>
          <w:pgMar w:top="1701" w:right="1134" w:bottom="850" w:left="1134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/>
    </w:p>
    <w:p>
      <w:pPr>
        <w:pStyle w:val="976"/>
        <w:ind w:firstLine="0"/>
        <w:jc w:val="both"/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/>
    </w:p>
    <w:p>
      <w:pPr>
        <w:pStyle w:val="976"/>
        <w:ind w:firstLine="540"/>
        <w:jc w:val="both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2. Настоящее постановление вступает в силу со дня его подписания.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/>
    </w:p>
    <w:p>
      <w:pPr>
        <w:contextualSpacing/>
        <w:ind w:left="283" w:right="142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283" w:right="142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left="283" w:right="142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highlight w:val="none"/>
        </w:rPr>
      </w:r>
      <w:r>
        <w:rPr>
          <w:rFonts w:ascii="Times New Roman" w:hAnsi="Times New Roman" w:cs="Times New Roman"/>
          <w:sz w:val="28"/>
          <w:highlight w:val="none"/>
        </w:rPr>
      </w:r>
      <w:r/>
    </w:p>
    <w:p>
      <w:pPr>
        <w:contextualSpacing/>
        <w:ind w:left="0" w:right="142" w:firstLine="0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  <w:t xml:space="preserve">Губернатор области                                                                    Р.Э. Гольдштейн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left="283" w:right="284" w:firstLine="0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r/>
      <w:r/>
    </w:p>
    <w:p>
      <w:pPr>
        <w:ind w:left="283" w:right="284" w:firstLine="0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284" w:firstLine="0"/>
        <w:jc w:val="both"/>
        <w:spacing w:line="240" w:lineRule="auto"/>
      </w:pPr>
      <w:r>
        <w:rPr>
          <w:rFonts w:ascii="Times New Roman" w:hAnsi="Times New Roman" w:cs="Times New Roman"/>
          <w:sz w:val="28"/>
        </w:rPr>
      </w:r>
      <w:r/>
    </w:p>
    <w:sectPr>
      <w:footnotePr/>
      <w:endnotePr/>
      <w:type w:val="continuous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imSun">
    <w:panose1 w:val="02010600030101010101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2"/>
      <w:jc w:val="left"/>
      <w:tabs>
        <w:tab w:val="left" w:pos="6461" w:leader="none"/>
        <w:tab w:val="clear" w:pos="7143" w:leader="none"/>
        <w:tab w:val="clear" w:pos="14287" w:leader="none"/>
      </w:tabs>
      <w:rPr>
        <w:color w:val="000000" w:themeColor="text1"/>
      </w:rPr>
    </w:pPr>
    <w:r>
      <w:rPr>
        <w:rStyle w:val="825"/>
        <w:rFonts w:ascii="Times New Roman" w:hAnsi="Times New Roman" w:cs="Times New Roman"/>
        <w:b w:val="0"/>
        <w:bCs w:val="0"/>
        <w:color w:val="000000" w:themeColor="text1"/>
        <w:sz w:val="16"/>
        <w:szCs w:val="16"/>
      </w:rPr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2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2"/>
      <w:jc w:val="left"/>
      <w:tabs>
        <w:tab w:val="left" w:pos="6461" w:leader="none"/>
        <w:tab w:val="clear" w:pos="7143" w:leader="none"/>
        <w:tab w:val="clear" w:pos="14287" w:leader="none"/>
      </w:tabs>
      <w:rPr>
        <w:color w:val="000000" w:themeColor="text1"/>
      </w:rPr>
    </w:pPr>
    <w:r>
      <w:rPr>
        <w:rStyle w:val="825"/>
        <w:rFonts w:ascii="Times New Roman" w:hAnsi="Times New Roman" w:cs="Times New Roman"/>
        <w:b w:val="0"/>
        <w:bCs w:val="0"/>
        <w:color w:val="000000" w:themeColor="text1"/>
        <w:sz w:val="16"/>
        <w:szCs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0"/>
      <w:jc w:val="center"/>
    </w:pPr>
    <w:fldSimple w:instr="PAGE \* MERGEFORMAT">
      <w:r>
        <w:t xml:space="preserve">1</w:t>
      </w:r>
    </w:fldSimple>
    <w:r/>
    <w:r/>
  </w:p>
  <w:p>
    <w:pPr>
      <w:pStyle w:val="82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0"/>
      <w:jc w:val="center"/>
    </w:pPr>
    <w:fldSimple w:instr="PAGE \* MERGEFORMAT">
      <w:r>
        <w:t xml:space="preserve">1</w:t>
      </w:r>
    </w:fldSimple>
    <w:r/>
    <w:r/>
  </w:p>
  <w:p>
    <w:pPr>
      <w:pStyle w:val="82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0"/>
      <w:jc w:val="center"/>
    </w:pPr>
    <w:fldSimple w:instr="PAGE \* MERGEFORMAT">
      <w:r>
        <w:t xml:space="preserve">1</w:t>
      </w:r>
    </w:fldSimple>
    <w:r/>
    <w:r/>
  </w:p>
  <w:p>
    <w:pPr>
      <w:pStyle w:val="820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0"/>
      <w:jc w:val="center"/>
    </w:pPr>
    <w:fldSimple w:instr="PAGE \* MERGEFORMAT">
      <w:r>
        <w:t xml:space="preserve">1</w:t>
      </w:r>
    </w:fldSimple>
    <w:r/>
    <w:r/>
  </w:p>
  <w:p>
    <w:pPr>
      <w:pStyle w:val="820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0"/>
      <w:jc w:val="center"/>
    </w:pPr>
    <w:fldSimple w:instr="PAGE \* MERGEFORMAT">
      <w:r>
        <w:t xml:space="preserve">1</w:t>
      </w:r>
    </w:fldSimple>
    <w:r/>
    <w:r/>
  </w:p>
  <w:p>
    <w:pPr>
      <w:pStyle w:val="820"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0"/>
      <w:jc w:val="center"/>
    </w:pPr>
    <w:fldSimple w:instr="PAGE \* MERGEFORMAT">
      <w:r>
        <w:t xml:space="preserve">1</w:t>
      </w:r>
    </w:fldSimple>
    <w:r/>
    <w:r/>
  </w:p>
  <w:p>
    <w:pPr>
      <w:pStyle w:val="820"/>
    </w:pPr>
    <w:r/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0"/>
      <w:jc w:val="center"/>
    </w:pPr>
    <w:fldSimple w:instr="PAGE \* MERGEFORMAT">
      <w:r>
        <w:t xml:space="preserve">1</w:t>
      </w:r>
    </w:fldSimple>
    <w:r/>
    <w:r/>
  </w:p>
  <w:p>
    <w:pPr>
      <w:pStyle w:val="82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701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42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14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86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8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30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02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4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461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94">
    <w:name w:val="Heading 1"/>
    <w:basedOn w:val="970"/>
    <w:next w:val="970"/>
    <w:link w:val="7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95">
    <w:name w:val="Heading 1 Char"/>
    <w:link w:val="794"/>
    <w:uiPriority w:val="9"/>
    <w:rPr>
      <w:rFonts w:ascii="Arial" w:hAnsi="Arial" w:eastAsia="Arial" w:cs="Arial"/>
      <w:sz w:val="40"/>
      <w:szCs w:val="40"/>
    </w:rPr>
  </w:style>
  <w:style w:type="paragraph" w:styleId="796">
    <w:name w:val="Heading 2"/>
    <w:basedOn w:val="970"/>
    <w:next w:val="970"/>
    <w:link w:val="7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97">
    <w:name w:val="Heading 2 Char"/>
    <w:link w:val="796"/>
    <w:uiPriority w:val="9"/>
    <w:rPr>
      <w:rFonts w:ascii="Arial" w:hAnsi="Arial" w:eastAsia="Arial" w:cs="Arial"/>
      <w:sz w:val="34"/>
    </w:rPr>
  </w:style>
  <w:style w:type="paragraph" w:styleId="798">
    <w:name w:val="Heading 3"/>
    <w:basedOn w:val="970"/>
    <w:next w:val="970"/>
    <w:link w:val="7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99">
    <w:name w:val="Heading 3 Char"/>
    <w:link w:val="798"/>
    <w:uiPriority w:val="9"/>
    <w:rPr>
      <w:rFonts w:ascii="Arial" w:hAnsi="Arial" w:eastAsia="Arial" w:cs="Arial"/>
      <w:sz w:val="30"/>
      <w:szCs w:val="30"/>
    </w:rPr>
  </w:style>
  <w:style w:type="paragraph" w:styleId="800">
    <w:name w:val="Heading 4"/>
    <w:basedOn w:val="970"/>
    <w:next w:val="970"/>
    <w:link w:val="8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01">
    <w:name w:val="Heading 4 Char"/>
    <w:link w:val="800"/>
    <w:uiPriority w:val="9"/>
    <w:rPr>
      <w:rFonts w:ascii="Arial" w:hAnsi="Arial" w:eastAsia="Arial" w:cs="Arial"/>
      <w:b/>
      <w:bCs/>
      <w:sz w:val="26"/>
      <w:szCs w:val="26"/>
    </w:rPr>
  </w:style>
  <w:style w:type="paragraph" w:styleId="802">
    <w:name w:val="Heading 5"/>
    <w:basedOn w:val="970"/>
    <w:next w:val="970"/>
    <w:link w:val="8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03">
    <w:name w:val="Heading 5 Char"/>
    <w:link w:val="802"/>
    <w:uiPriority w:val="9"/>
    <w:rPr>
      <w:rFonts w:ascii="Arial" w:hAnsi="Arial" w:eastAsia="Arial" w:cs="Arial"/>
      <w:b/>
      <w:bCs/>
      <w:sz w:val="24"/>
      <w:szCs w:val="24"/>
    </w:rPr>
  </w:style>
  <w:style w:type="paragraph" w:styleId="804">
    <w:name w:val="Heading 6"/>
    <w:basedOn w:val="970"/>
    <w:next w:val="970"/>
    <w:link w:val="8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05">
    <w:name w:val="Heading 6 Char"/>
    <w:link w:val="804"/>
    <w:uiPriority w:val="9"/>
    <w:rPr>
      <w:rFonts w:ascii="Arial" w:hAnsi="Arial" w:eastAsia="Arial" w:cs="Arial"/>
      <w:b/>
      <w:bCs/>
      <w:sz w:val="22"/>
      <w:szCs w:val="22"/>
    </w:rPr>
  </w:style>
  <w:style w:type="paragraph" w:styleId="806">
    <w:name w:val="Heading 7"/>
    <w:basedOn w:val="970"/>
    <w:next w:val="970"/>
    <w:link w:val="8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7">
    <w:name w:val="Heading 7 Char"/>
    <w:link w:val="8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8">
    <w:name w:val="Heading 8"/>
    <w:basedOn w:val="970"/>
    <w:next w:val="970"/>
    <w:link w:val="8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9">
    <w:name w:val="Heading 8 Char"/>
    <w:link w:val="808"/>
    <w:uiPriority w:val="9"/>
    <w:rPr>
      <w:rFonts w:ascii="Arial" w:hAnsi="Arial" w:eastAsia="Arial" w:cs="Arial"/>
      <w:i/>
      <w:iCs/>
      <w:sz w:val="22"/>
      <w:szCs w:val="22"/>
    </w:rPr>
  </w:style>
  <w:style w:type="paragraph" w:styleId="810">
    <w:name w:val="Heading 9"/>
    <w:basedOn w:val="970"/>
    <w:next w:val="970"/>
    <w:link w:val="8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1">
    <w:name w:val="Heading 9 Char"/>
    <w:link w:val="810"/>
    <w:uiPriority w:val="9"/>
    <w:rPr>
      <w:rFonts w:ascii="Arial" w:hAnsi="Arial" w:eastAsia="Arial" w:cs="Arial"/>
      <w:i/>
      <w:iCs/>
      <w:sz w:val="21"/>
      <w:szCs w:val="21"/>
    </w:rPr>
  </w:style>
  <w:style w:type="paragraph" w:styleId="812">
    <w:name w:val="Title"/>
    <w:basedOn w:val="970"/>
    <w:next w:val="970"/>
    <w:link w:val="8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3">
    <w:name w:val="Title Char"/>
    <w:link w:val="812"/>
    <w:uiPriority w:val="10"/>
    <w:rPr>
      <w:sz w:val="48"/>
      <w:szCs w:val="48"/>
    </w:rPr>
  </w:style>
  <w:style w:type="paragraph" w:styleId="814">
    <w:name w:val="Subtitle"/>
    <w:basedOn w:val="970"/>
    <w:next w:val="970"/>
    <w:link w:val="815"/>
    <w:uiPriority w:val="11"/>
    <w:qFormat/>
    <w:pPr>
      <w:spacing w:before="200" w:after="200"/>
    </w:pPr>
    <w:rPr>
      <w:sz w:val="24"/>
      <w:szCs w:val="24"/>
    </w:rPr>
  </w:style>
  <w:style w:type="character" w:styleId="815">
    <w:name w:val="Subtitle Char"/>
    <w:link w:val="814"/>
    <w:uiPriority w:val="11"/>
    <w:rPr>
      <w:sz w:val="24"/>
      <w:szCs w:val="24"/>
    </w:rPr>
  </w:style>
  <w:style w:type="paragraph" w:styleId="816">
    <w:name w:val="Quote"/>
    <w:basedOn w:val="970"/>
    <w:next w:val="970"/>
    <w:link w:val="817"/>
    <w:uiPriority w:val="29"/>
    <w:qFormat/>
    <w:pPr>
      <w:ind w:left="720" w:right="720"/>
    </w:pPr>
    <w:rPr>
      <w:i/>
    </w:rPr>
  </w:style>
  <w:style w:type="character" w:styleId="817">
    <w:name w:val="Quote Char"/>
    <w:link w:val="816"/>
    <w:uiPriority w:val="29"/>
    <w:rPr>
      <w:i/>
    </w:rPr>
  </w:style>
  <w:style w:type="paragraph" w:styleId="818">
    <w:name w:val="Intense Quote"/>
    <w:basedOn w:val="970"/>
    <w:next w:val="970"/>
    <w:link w:val="8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9">
    <w:name w:val="Intense Quote Char"/>
    <w:link w:val="818"/>
    <w:uiPriority w:val="30"/>
    <w:rPr>
      <w:i/>
    </w:rPr>
  </w:style>
  <w:style w:type="paragraph" w:styleId="820">
    <w:name w:val="Header"/>
    <w:basedOn w:val="970"/>
    <w:link w:val="8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21">
    <w:name w:val="Header Char"/>
    <w:link w:val="820"/>
    <w:uiPriority w:val="99"/>
  </w:style>
  <w:style w:type="paragraph" w:styleId="822">
    <w:name w:val="Footer"/>
    <w:basedOn w:val="970"/>
    <w:link w:val="8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23">
    <w:name w:val="Footer Char"/>
    <w:link w:val="822"/>
    <w:uiPriority w:val="99"/>
  </w:style>
  <w:style w:type="paragraph" w:styleId="824">
    <w:name w:val="Caption"/>
    <w:basedOn w:val="970"/>
    <w:next w:val="9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5">
    <w:name w:val="Caption Char"/>
    <w:basedOn w:val="824"/>
    <w:link w:val="822"/>
    <w:uiPriority w:val="99"/>
  </w:style>
  <w:style w:type="table" w:styleId="826">
    <w:name w:val="Table Grid"/>
    <w:basedOn w:val="97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7">
    <w:name w:val="Table Grid Light"/>
    <w:basedOn w:val="9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8">
    <w:name w:val="Plain Table 1"/>
    <w:basedOn w:val="9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9">
    <w:name w:val="Plain Table 2"/>
    <w:basedOn w:val="9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0">
    <w:name w:val="Plain Table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1">
    <w:name w:val="Plain Table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Plain Table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3">
    <w:name w:val="Grid Table 1 Light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Grid Table 1 Light 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Grid Table 1 Light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Grid Table 1 Light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Grid Table 1 Light 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Grid Table 1 Light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Grid Table 1 Light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Grid Table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2 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2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2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2 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2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2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3 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3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3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3 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3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3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4"/>
    <w:basedOn w:val="9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5">
    <w:name w:val="Grid Table 4 - Accent 1"/>
    <w:basedOn w:val="9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56">
    <w:name w:val="Grid Table 4 - Accent 2"/>
    <w:basedOn w:val="9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57">
    <w:name w:val="Grid Table 4 - Accent 3"/>
    <w:basedOn w:val="9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58">
    <w:name w:val="Grid Table 4 - Accent 4"/>
    <w:basedOn w:val="9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59">
    <w:name w:val="Grid Table 4 - Accent 5"/>
    <w:basedOn w:val="9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60">
    <w:name w:val="Grid Table 4 - Accent 6"/>
    <w:basedOn w:val="9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61">
    <w:name w:val="Grid Table 5 Dark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62">
    <w:name w:val="Grid Table 5 Dark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63">
    <w:name w:val="Grid Table 5 Dark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4">
    <w:name w:val="Grid Table 5 Dark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5">
    <w:name w:val="Grid Table 5 Dark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6">
    <w:name w:val="Grid Table 5 Dark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67">
    <w:name w:val="Grid Table 5 Dark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68">
    <w:name w:val="Grid Table 6 Colorful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69">
    <w:name w:val="Grid Table 6 Colorful 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70">
    <w:name w:val="Grid Table 6 Colorful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71">
    <w:name w:val="Grid Table 6 Colorful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72">
    <w:name w:val="Grid Table 6 Colorful 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73">
    <w:name w:val="Grid Table 6 Colorful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4">
    <w:name w:val="Grid Table 6 Colorful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5">
    <w:name w:val="Grid Table 7 Colorful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7 Colorful 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7 Colorful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7 Colorful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7 Colorful 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7 Colorful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7 Colorful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1 Light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1 Light 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List Table 1 Light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List Table 1 Light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List Table 1 Light 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List Table 1 Light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1 Light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List Table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90">
    <w:name w:val="List Table 2 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91">
    <w:name w:val="List Table 2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92">
    <w:name w:val="List Table 2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93">
    <w:name w:val="List Table 2 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94">
    <w:name w:val="List Table 2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95">
    <w:name w:val="List Table 2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96">
    <w:name w:val="List Table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3 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3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3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3 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3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3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4 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4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4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4 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4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4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5 Dark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1">
    <w:name w:val="List Table 5 Dark 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2">
    <w:name w:val="List Table 5 Dark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3">
    <w:name w:val="List Table 5 Dark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4">
    <w:name w:val="List Table 5 Dark 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5">
    <w:name w:val="List Table 5 Dark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6">
    <w:name w:val="List Table 5 Dark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7">
    <w:name w:val="List Table 6 Colorful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18">
    <w:name w:val="List Table 6 Colorful 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9">
    <w:name w:val="List Table 6 Colorful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20">
    <w:name w:val="List Table 6 Colorful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21">
    <w:name w:val="List Table 6 Colorful 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22">
    <w:name w:val="List Table 6 Colorful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23">
    <w:name w:val="List Table 6 Colorful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24">
    <w:name w:val="List Table 7 Colorful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25">
    <w:name w:val="List Table 7 Colorful 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26">
    <w:name w:val="List Table 7 Colorful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27">
    <w:name w:val="List Table 7 Colorful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28">
    <w:name w:val="List Table 7 Colorful 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29">
    <w:name w:val="List Table 7 Colorful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30">
    <w:name w:val="List Table 7 Colorful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31">
    <w:name w:val="Lined - Accent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2">
    <w:name w:val="Lined - Accent 1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33">
    <w:name w:val="Lined - Accent 2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34">
    <w:name w:val="Lined - Accent 3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35">
    <w:name w:val="Lined - Accent 4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36">
    <w:name w:val="Lined - Accent 5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37">
    <w:name w:val="Lined - Accent 6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38">
    <w:name w:val="Bordered &amp; Lined - Accent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9">
    <w:name w:val="Bordered &amp; Lined - Accent 1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40">
    <w:name w:val="Bordered &amp; Lined - Accent 2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41">
    <w:name w:val="Bordered &amp; Lined - Accent 3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42">
    <w:name w:val="Bordered &amp; Lined - Accent 4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43">
    <w:name w:val="Bordered &amp; Lined - Accent 5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44">
    <w:name w:val="Bordered &amp; Lined - Accent 6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45">
    <w:name w:val="Bordered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46">
    <w:name w:val="Bordered 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47">
    <w:name w:val="Bordered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48">
    <w:name w:val="Bordered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49">
    <w:name w:val="Bordered 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50">
    <w:name w:val="Bordered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51">
    <w:name w:val="Bordered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52">
    <w:name w:val="Hyperlink"/>
    <w:uiPriority w:val="99"/>
    <w:unhideWhenUsed/>
    <w:rPr>
      <w:color w:val="0000ff" w:themeColor="hyperlink"/>
      <w:u w:val="single"/>
    </w:rPr>
  </w:style>
  <w:style w:type="paragraph" w:styleId="953">
    <w:name w:val="footnote text"/>
    <w:basedOn w:val="970"/>
    <w:link w:val="954"/>
    <w:uiPriority w:val="99"/>
    <w:semiHidden/>
    <w:unhideWhenUsed/>
    <w:pPr>
      <w:spacing w:after="40" w:line="240" w:lineRule="auto"/>
    </w:pPr>
    <w:rPr>
      <w:sz w:val="18"/>
    </w:rPr>
  </w:style>
  <w:style w:type="character" w:styleId="954">
    <w:name w:val="Footnote Text Char"/>
    <w:link w:val="953"/>
    <w:uiPriority w:val="99"/>
    <w:rPr>
      <w:sz w:val="18"/>
    </w:rPr>
  </w:style>
  <w:style w:type="character" w:styleId="955">
    <w:name w:val="footnote reference"/>
    <w:uiPriority w:val="99"/>
    <w:unhideWhenUsed/>
    <w:rPr>
      <w:vertAlign w:val="superscript"/>
    </w:rPr>
  </w:style>
  <w:style w:type="paragraph" w:styleId="956">
    <w:name w:val="endnote text"/>
    <w:basedOn w:val="970"/>
    <w:link w:val="957"/>
    <w:uiPriority w:val="99"/>
    <w:semiHidden/>
    <w:unhideWhenUsed/>
    <w:pPr>
      <w:spacing w:after="0" w:line="240" w:lineRule="auto"/>
    </w:pPr>
    <w:rPr>
      <w:sz w:val="20"/>
    </w:rPr>
  </w:style>
  <w:style w:type="character" w:styleId="957">
    <w:name w:val="Endnote Text Char"/>
    <w:link w:val="956"/>
    <w:uiPriority w:val="99"/>
    <w:rPr>
      <w:sz w:val="20"/>
    </w:rPr>
  </w:style>
  <w:style w:type="character" w:styleId="958">
    <w:name w:val="endnote reference"/>
    <w:uiPriority w:val="99"/>
    <w:semiHidden/>
    <w:unhideWhenUsed/>
    <w:rPr>
      <w:vertAlign w:val="superscript"/>
    </w:rPr>
  </w:style>
  <w:style w:type="paragraph" w:styleId="959">
    <w:name w:val="toc 1"/>
    <w:basedOn w:val="970"/>
    <w:next w:val="970"/>
    <w:uiPriority w:val="39"/>
    <w:unhideWhenUsed/>
    <w:pPr>
      <w:ind w:left="0" w:right="0" w:firstLine="0"/>
      <w:spacing w:after="57"/>
    </w:pPr>
  </w:style>
  <w:style w:type="paragraph" w:styleId="960">
    <w:name w:val="toc 2"/>
    <w:basedOn w:val="970"/>
    <w:next w:val="970"/>
    <w:uiPriority w:val="39"/>
    <w:unhideWhenUsed/>
    <w:pPr>
      <w:ind w:left="283" w:right="0" w:firstLine="0"/>
      <w:spacing w:after="57"/>
    </w:pPr>
  </w:style>
  <w:style w:type="paragraph" w:styleId="961">
    <w:name w:val="toc 3"/>
    <w:basedOn w:val="970"/>
    <w:next w:val="970"/>
    <w:uiPriority w:val="39"/>
    <w:unhideWhenUsed/>
    <w:pPr>
      <w:ind w:left="567" w:right="0" w:firstLine="0"/>
      <w:spacing w:after="57"/>
    </w:pPr>
  </w:style>
  <w:style w:type="paragraph" w:styleId="962">
    <w:name w:val="toc 4"/>
    <w:basedOn w:val="970"/>
    <w:next w:val="970"/>
    <w:uiPriority w:val="39"/>
    <w:unhideWhenUsed/>
    <w:pPr>
      <w:ind w:left="850" w:right="0" w:firstLine="0"/>
      <w:spacing w:after="57"/>
    </w:pPr>
  </w:style>
  <w:style w:type="paragraph" w:styleId="963">
    <w:name w:val="toc 5"/>
    <w:basedOn w:val="970"/>
    <w:next w:val="970"/>
    <w:uiPriority w:val="39"/>
    <w:unhideWhenUsed/>
    <w:pPr>
      <w:ind w:left="1134" w:right="0" w:firstLine="0"/>
      <w:spacing w:after="57"/>
    </w:pPr>
  </w:style>
  <w:style w:type="paragraph" w:styleId="964">
    <w:name w:val="toc 6"/>
    <w:basedOn w:val="970"/>
    <w:next w:val="970"/>
    <w:uiPriority w:val="39"/>
    <w:unhideWhenUsed/>
    <w:pPr>
      <w:ind w:left="1417" w:right="0" w:firstLine="0"/>
      <w:spacing w:after="57"/>
    </w:pPr>
  </w:style>
  <w:style w:type="paragraph" w:styleId="965">
    <w:name w:val="toc 7"/>
    <w:basedOn w:val="970"/>
    <w:next w:val="970"/>
    <w:uiPriority w:val="39"/>
    <w:unhideWhenUsed/>
    <w:pPr>
      <w:ind w:left="1701" w:right="0" w:firstLine="0"/>
      <w:spacing w:after="57"/>
    </w:pPr>
  </w:style>
  <w:style w:type="paragraph" w:styleId="966">
    <w:name w:val="toc 8"/>
    <w:basedOn w:val="970"/>
    <w:next w:val="970"/>
    <w:uiPriority w:val="39"/>
    <w:unhideWhenUsed/>
    <w:pPr>
      <w:ind w:left="1984" w:right="0" w:firstLine="0"/>
      <w:spacing w:after="57"/>
    </w:pPr>
  </w:style>
  <w:style w:type="paragraph" w:styleId="967">
    <w:name w:val="toc 9"/>
    <w:basedOn w:val="970"/>
    <w:next w:val="970"/>
    <w:uiPriority w:val="39"/>
    <w:unhideWhenUsed/>
    <w:pPr>
      <w:ind w:left="2268" w:right="0" w:firstLine="0"/>
      <w:spacing w:after="57"/>
    </w:pPr>
  </w:style>
  <w:style w:type="paragraph" w:styleId="968">
    <w:name w:val="TOC Heading"/>
    <w:uiPriority w:val="39"/>
    <w:unhideWhenUsed/>
  </w:style>
  <w:style w:type="paragraph" w:styleId="969">
    <w:name w:val="table of figures"/>
    <w:basedOn w:val="970"/>
    <w:next w:val="970"/>
    <w:uiPriority w:val="99"/>
    <w:unhideWhenUsed/>
    <w:pPr>
      <w:spacing w:after="0" w:afterAutospacing="0"/>
    </w:pPr>
  </w:style>
  <w:style w:type="paragraph" w:styleId="970" w:default="1">
    <w:name w:val="Normal"/>
    <w:qFormat/>
  </w:style>
  <w:style w:type="table" w:styleId="9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72" w:default="1">
    <w:name w:val="No List"/>
    <w:uiPriority w:val="99"/>
    <w:semiHidden/>
    <w:unhideWhenUsed/>
  </w:style>
  <w:style w:type="paragraph" w:styleId="973">
    <w:name w:val="No Spacing"/>
    <w:basedOn w:val="970"/>
    <w:uiPriority w:val="1"/>
    <w:qFormat/>
    <w:pPr>
      <w:spacing w:after="0" w:line="240" w:lineRule="auto"/>
    </w:pPr>
  </w:style>
  <w:style w:type="paragraph" w:styleId="974">
    <w:name w:val="List Paragraph"/>
    <w:basedOn w:val="970"/>
    <w:uiPriority w:val="34"/>
    <w:qFormat/>
    <w:pPr>
      <w:contextualSpacing/>
      <w:ind w:left="720"/>
    </w:pPr>
  </w:style>
  <w:style w:type="character" w:styleId="975" w:default="1">
    <w:name w:val="Default Paragraph Font"/>
    <w:uiPriority w:val="1"/>
    <w:semiHidden/>
    <w:unhideWhenUsed/>
  </w:style>
  <w:style w:type="paragraph" w:styleId="976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77" w:customStyle="1">
    <w:name w:val="Обычный1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78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979" w:customStyle="1">
    <w:name w:val="ConsPlusTitle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SimSun" w:cs="Calibri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header" Target="header7.xml" /><Relationship Id="rId16" Type="http://schemas.openxmlformats.org/officeDocument/2006/relationships/footer" Target="footer1.xml" /><Relationship Id="rId17" Type="http://schemas.openxmlformats.org/officeDocument/2006/relationships/footer" Target="footer2.xml" /><Relationship Id="rId18" Type="http://schemas.openxmlformats.org/officeDocument/2006/relationships/footer" Target="footer3.xml" /><Relationship Id="rId19" Type="http://schemas.openxmlformats.org/officeDocument/2006/relationships/footer" Target="footer4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25</cp:revision>
  <dcterms:modified xsi:type="dcterms:W3CDTF">2023-12-07T06:15:15Z</dcterms:modified>
</cp:coreProperties>
</file>